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_GB2312" w:eastAsia="楷体_GB2312"/>
          <w:sz w:val="28"/>
          <w:szCs w:val="28"/>
        </w:rPr>
      </w:pPr>
      <w:r>
        <w:rPr>
          <w:rFonts w:hint="eastAsia" w:ascii="黑体" w:eastAsia="黑体"/>
          <w:sz w:val="36"/>
        </w:rPr>
        <w:t>《高等数学》课程教学大纲</w:t>
      </w:r>
    </w:p>
    <w:p>
      <w:pPr>
        <w:spacing w:line="360" w:lineRule="auto"/>
        <w:rPr>
          <w:rFonts w:ascii="黑体" w:eastAsia="黑体"/>
          <w:b/>
          <w:sz w:val="24"/>
        </w:rPr>
      </w:pPr>
      <w:r>
        <w:rPr>
          <w:rFonts w:hint="eastAsia" w:ascii="黑体" w:eastAsia="黑体"/>
          <w:b/>
          <w:sz w:val="24"/>
        </w:rPr>
        <w:t>课程名称：高等数学                    课程类别：专业基础课</w:t>
      </w:r>
    </w:p>
    <w:p>
      <w:pPr>
        <w:spacing w:line="360" w:lineRule="auto"/>
        <w:rPr>
          <w:rFonts w:ascii="黑体" w:eastAsia="黑体"/>
          <w:b/>
          <w:sz w:val="24"/>
        </w:rPr>
      </w:pPr>
      <w:r>
        <w:rPr>
          <w:rFonts w:hint="eastAsia" w:ascii="黑体" w:eastAsia="黑体"/>
          <w:b/>
          <w:sz w:val="24"/>
        </w:rPr>
        <w:t xml:space="preserve">适用专业：教育技术学                  考核方式：考试                           </w:t>
      </w:r>
    </w:p>
    <w:p>
      <w:pPr>
        <w:spacing w:line="360" w:lineRule="auto"/>
        <w:rPr>
          <w:rFonts w:ascii="黑体" w:eastAsia="黑体"/>
          <w:b/>
          <w:sz w:val="24"/>
          <w:u w:val="single"/>
        </w:rPr>
      </w:pPr>
      <w:r>
        <w:rPr>
          <w:rFonts w:hint="eastAsia" w:ascii="黑体" w:eastAsia="黑体"/>
          <w:b/>
          <w:sz w:val="24"/>
        </w:rPr>
        <w:t>总学时、学分：</w:t>
      </w:r>
      <w:r>
        <w:rPr>
          <w:rFonts w:ascii="黑体" w:eastAsia="黑体"/>
          <w:b/>
          <w:sz w:val="24"/>
          <w:u w:val="single"/>
        </w:rPr>
        <w:t>64</w:t>
      </w:r>
      <w:r>
        <w:rPr>
          <w:rFonts w:hint="eastAsia" w:ascii="黑体" w:eastAsia="黑体"/>
          <w:b/>
          <w:sz w:val="24"/>
          <w:u w:val="single"/>
        </w:rPr>
        <w:t>学时、</w:t>
      </w:r>
      <w:r>
        <w:rPr>
          <w:rFonts w:ascii="黑体" w:eastAsia="黑体"/>
          <w:b/>
          <w:sz w:val="24"/>
          <w:u w:val="single"/>
        </w:rPr>
        <w:t>4</w:t>
      </w:r>
      <w:r>
        <w:rPr>
          <w:rFonts w:hint="eastAsia" w:ascii="黑体" w:eastAsia="黑体"/>
          <w:b/>
          <w:sz w:val="24"/>
          <w:u w:val="single"/>
        </w:rPr>
        <w:t xml:space="preserve">学分 </w:t>
      </w:r>
      <w:r>
        <w:rPr>
          <w:rFonts w:hint="eastAsia" w:ascii="黑体" w:eastAsia="黑体"/>
          <w:b/>
          <w:sz w:val="24"/>
        </w:rPr>
        <w:t xml:space="preserve">        其中实验学时：</w:t>
      </w:r>
      <w:r>
        <w:rPr>
          <w:rFonts w:hint="eastAsia" w:ascii="黑体" w:eastAsia="黑体"/>
          <w:b/>
          <w:sz w:val="24"/>
          <w:u w:val="single"/>
        </w:rPr>
        <w:t>0</w:t>
      </w:r>
      <w:r>
        <w:rPr>
          <w:rFonts w:hint="eastAsia" w:ascii="黑体" w:eastAsia="黑体"/>
          <w:b/>
          <w:sz w:val="24"/>
        </w:rPr>
        <w:t>学时</w:t>
      </w:r>
    </w:p>
    <w:p>
      <w:pPr>
        <w:pStyle w:val="4"/>
        <w:numPr>
          <w:ilvl w:val="0"/>
          <w:numId w:val="0"/>
        </w:numPr>
        <w:spacing w:line="360" w:lineRule="auto"/>
        <w:ind w:left="140" w:leftChars="0"/>
        <w:rPr>
          <w:rFonts w:ascii="黑体" w:eastAsia="黑体"/>
          <w:sz w:val="32"/>
          <w:szCs w:val="32"/>
        </w:rPr>
      </w:pPr>
      <w:r>
        <w:rPr>
          <w:rFonts w:hint="eastAsia" w:ascii="黑体" w:eastAsia="黑体"/>
          <w:sz w:val="28"/>
          <w:szCs w:val="28"/>
          <w:lang w:val="en-US" w:eastAsia="zh-CN"/>
        </w:rPr>
        <w:t>一、</w:t>
      </w:r>
      <w:r>
        <w:rPr>
          <w:rFonts w:hint="eastAsia" w:ascii="黑体" w:eastAsia="黑体"/>
          <w:sz w:val="28"/>
          <w:szCs w:val="28"/>
        </w:rPr>
        <w:t>课程教学目的</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高等数学(本科数学)是对数学要求不高的专业学生的一门基础理论课，它是为培养我国社会主义现代化建设所需要的高质量专门人才服务的。</w:t>
      </w:r>
    </w:p>
    <w:p>
      <w:pPr>
        <w:adjustRightInd w:val="0"/>
        <w:snapToGrid w:val="0"/>
        <w:spacing w:line="360" w:lineRule="auto"/>
        <w:rPr>
          <w:rFonts w:ascii="楷体" w:hAnsi="楷体" w:eastAsia="楷体"/>
          <w:sz w:val="28"/>
          <w:szCs w:val="28"/>
        </w:rPr>
      </w:pPr>
      <w:r>
        <w:rPr>
          <w:rFonts w:ascii="楷体" w:hAnsi="楷体" w:eastAsia="楷体"/>
          <w:sz w:val="28"/>
          <w:szCs w:val="28"/>
        </w:rPr>
        <w:tab/>
      </w:r>
      <w:r>
        <w:rPr>
          <w:rFonts w:hint="eastAsia" w:ascii="楷体" w:hAnsi="楷体" w:eastAsia="楷体"/>
          <w:sz w:val="28"/>
          <w:szCs w:val="28"/>
        </w:rPr>
        <w:t>通过本课程的学习，要使学生获得：1.集合有关知识；2.函数与极限；3.一元函数微积分学的基本概念、基本理论和基本运算技能。</w:t>
      </w:r>
    </w:p>
    <w:p>
      <w:pPr>
        <w:adjustRightInd w:val="0"/>
        <w:snapToGrid w:val="0"/>
        <w:spacing w:line="360" w:lineRule="auto"/>
        <w:rPr>
          <w:rFonts w:ascii="楷体" w:hAnsi="楷体" w:eastAsia="楷体"/>
          <w:sz w:val="28"/>
          <w:szCs w:val="28"/>
        </w:rPr>
      </w:pPr>
      <w:r>
        <w:rPr>
          <w:rFonts w:hint="eastAsia" w:ascii="楷体" w:hAnsi="楷体" w:eastAsia="楷体"/>
          <w:sz w:val="28"/>
          <w:szCs w:val="28"/>
        </w:rPr>
        <w:t xml:space="preserve">   在传授知识的同时，要通过各个教学环节逐步培养学生抽象思维能力、逻辑推理能力、空间想象能力、运算能力、自学能力和辩证的思考能力，还要特别注意培养学生具有综合运用所学知识去分析问题和解决问题的能力。为学生学习后续课程和进一步获得近代科学技术知识奠定必要的数学基础。</w:t>
      </w:r>
    </w:p>
    <w:p>
      <w:pPr>
        <w:pStyle w:val="4"/>
        <w:numPr>
          <w:ilvl w:val="0"/>
          <w:numId w:val="1"/>
        </w:numPr>
        <w:spacing w:line="360" w:lineRule="auto"/>
        <w:ind w:firstLineChars="0"/>
        <w:rPr>
          <w:rFonts w:ascii="黑体" w:eastAsia="黑体"/>
          <w:sz w:val="28"/>
          <w:szCs w:val="28"/>
        </w:rPr>
      </w:pPr>
      <w:r>
        <w:rPr>
          <w:rFonts w:hint="eastAsia" w:ascii="黑体" w:eastAsia="黑体"/>
          <w:sz w:val="28"/>
          <w:szCs w:val="28"/>
        </w:rPr>
        <w:t>课程教学要求</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（1）掌握本课程的基本内容。掌握极限的概念，熟练掌握两个重要的极限；理解并掌握导数与微分的概念，并了解他们的几何意义；理解原函数和不定积分的概念；理解掌握定积分的定义及其几何意义。</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2）能熟练进行基本计算。能运用四则运算、两边夹定理、两个重要极限及洛必达法则熟练的求极限；能熟练的应用求导法则（尤其是复合函数求导法则）求函数的导数；能熟练的求函数的微分；熟练掌握牛顿-莱布尼兹公式及换元积分法和分部积分法。</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（3）能应用微积分的方法解决一定范围的实际问题。会求函数的极值和最大（小）值及简单应用问题能用导数较正确的做出函数图象。</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4）在讲授本课程知识及其应用的同时，注重向学生渗透数学思想方法，使学生了解数学观点及思维方式，了解本课程的知识体系，养成科学思考的习惯；注重向学生渗透数学史及数学家的相关内容，从而提高学习数学的兴趣。</w:t>
      </w:r>
    </w:p>
    <w:p>
      <w:pPr>
        <w:adjustRightInd w:val="0"/>
        <w:snapToGrid w:val="0"/>
        <w:spacing w:line="360" w:lineRule="auto"/>
        <w:rPr>
          <w:rFonts w:ascii="黑体" w:eastAsia="黑体"/>
          <w:sz w:val="28"/>
          <w:szCs w:val="28"/>
        </w:rPr>
      </w:pPr>
      <w:r>
        <w:rPr>
          <w:rFonts w:hint="eastAsia" w:ascii="黑体" w:eastAsia="黑体"/>
          <w:sz w:val="28"/>
          <w:szCs w:val="28"/>
        </w:rPr>
        <w:t>三</w:t>
      </w:r>
      <w:r>
        <w:rPr>
          <w:rFonts w:hint="eastAsia" w:ascii="黑体" w:hAnsi="Times New Roman" w:eastAsia="黑体"/>
          <w:sz w:val="28"/>
          <w:szCs w:val="28"/>
        </w:rPr>
        <w:t>、 先修课程</w:t>
      </w:r>
    </w:p>
    <w:p>
      <w:pPr>
        <w:spacing w:line="360" w:lineRule="auto"/>
        <w:ind w:firstLine="560" w:firstLineChars="200"/>
        <w:rPr>
          <w:rFonts w:ascii="楷体" w:hAnsi="楷体" w:eastAsia="楷体"/>
          <w:sz w:val="28"/>
          <w:szCs w:val="28"/>
        </w:rPr>
      </w:pPr>
      <w:r>
        <w:rPr>
          <w:rFonts w:hint="eastAsia" w:ascii="楷体" w:hAnsi="楷体" w:eastAsia="楷体"/>
          <w:sz w:val="28"/>
          <w:szCs w:val="28"/>
        </w:rPr>
        <w:t>初等数学</w:t>
      </w:r>
    </w:p>
    <w:p>
      <w:pPr>
        <w:spacing w:line="360" w:lineRule="auto"/>
        <w:rPr>
          <w:rFonts w:ascii="黑体" w:eastAsia="黑体"/>
          <w:sz w:val="28"/>
          <w:szCs w:val="28"/>
        </w:rPr>
      </w:pPr>
      <w:r>
        <w:rPr>
          <w:rFonts w:hint="eastAsia" w:ascii="黑体" w:hAnsi="黑体" w:eastAsia="黑体" w:cs="黑体"/>
          <w:sz w:val="28"/>
          <w:szCs w:val="28"/>
        </w:rPr>
        <w:t>四</w:t>
      </w:r>
      <w:r>
        <w:rPr>
          <w:rFonts w:hint="eastAsia" w:ascii="楷体" w:hAnsi="楷体" w:eastAsia="楷体"/>
          <w:sz w:val="28"/>
          <w:szCs w:val="28"/>
        </w:rPr>
        <w:t xml:space="preserve">、 </w:t>
      </w:r>
      <w:r>
        <w:rPr>
          <w:rFonts w:hint="eastAsia" w:ascii="黑体" w:eastAsia="黑体"/>
          <w:sz w:val="28"/>
          <w:szCs w:val="28"/>
        </w:rPr>
        <w:t>课程教学重、难点</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重点：</w:t>
      </w:r>
      <w:r>
        <w:rPr>
          <w:rFonts w:ascii="楷体" w:hAnsi="楷体" w:eastAsia="楷体"/>
          <w:sz w:val="28"/>
          <w:szCs w:val="28"/>
        </w:rPr>
        <w:t>极限概念，极限的四则运算法则</w:t>
      </w:r>
      <w:r>
        <w:rPr>
          <w:rFonts w:hint="eastAsia" w:ascii="楷体" w:hAnsi="楷体" w:eastAsia="楷体"/>
          <w:sz w:val="28"/>
          <w:szCs w:val="28"/>
        </w:rPr>
        <w:t>；</w:t>
      </w:r>
      <w:r>
        <w:rPr>
          <w:rFonts w:ascii="楷体" w:hAnsi="楷体" w:eastAsia="楷体"/>
          <w:sz w:val="28"/>
          <w:szCs w:val="28"/>
        </w:rPr>
        <w:t>导数、微分概念</w:t>
      </w:r>
      <w:r>
        <w:rPr>
          <w:rFonts w:hint="eastAsia" w:ascii="楷体" w:hAnsi="楷体" w:eastAsia="楷体"/>
          <w:sz w:val="28"/>
          <w:szCs w:val="28"/>
        </w:rPr>
        <w:t>，</w:t>
      </w:r>
      <w:r>
        <w:rPr>
          <w:rFonts w:ascii="楷体" w:hAnsi="楷体" w:eastAsia="楷体"/>
          <w:sz w:val="28"/>
          <w:szCs w:val="28"/>
        </w:rPr>
        <w:t>初等函数导数</w:t>
      </w:r>
      <w:r>
        <w:rPr>
          <w:rFonts w:hint="eastAsia" w:ascii="楷体" w:hAnsi="楷体" w:eastAsia="楷体"/>
          <w:sz w:val="28"/>
          <w:szCs w:val="28"/>
        </w:rPr>
        <w:t>的</w:t>
      </w:r>
      <w:r>
        <w:rPr>
          <w:rFonts w:ascii="楷体" w:hAnsi="楷体" w:eastAsia="楷体"/>
          <w:sz w:val="28"/>
          <w:szCs w:val="28"/>
        </w:rPr>
        <w:t>求</w:t>
      </w:r>
      <w:r>
        <w:rPr>
          <w:rFonts w:hint="eastAsia" w:ascii="楷体" w:hAnsi="楷体" w:eastAsia="楷体"/>
          <w:sz w:val="28"/>
          <w:szCs w:val="28"/>
        </w:rPr>
        <w:t>解；函数的单调性求解；不定积分与定积分的换元积分法和分部积分法；</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难点：数列</w:t>
      </w:r>
      <w:r>
        <w:rPr>
          <w:rFonts w:ascii="楷体" w:hAnsi="楷体" w:eastAsia="楷体"/>
          <w:sz w:val="28"/>
          <w:szCs w:val="28"/>
        </w:rPr>
        <w:t>极限</w:t>
      </w:r>
      <w:r>
        <w:rPr>
          <w:rFonts w:hint="eastAsia" w:ascii="楷体" w:hAnsi="楷体" w:eastAsia="楷体"/>
          <w:sz w:val="28"/>
          <w:szCs w:val="28"/>
        </w:rPr>
        <w:t>与函数极限的</w:t>
      </w:r>
      <w:r>
        <w:rPr>
          <w:rFonts w:ascii="楷体" w:hAnsi="楷体" w:eastAsia="楷体"/>
          <w:sz w:val="28"/>
          <w:szCs w:val="28"/>
        </w:rPr>
        <w:t>概念</w:t>
      </w:r>
      <w:r>
        <w:rPr>
          <w:rFonts w:hint="eastAsia" w:ascii="楷体" w:hAnsi="楷体" w:eastAsia="楷体"/>
          <w:sz w:val="28"/>
          <w:szCs w:val="28"/>
        </w:rPr>
        <w:t>；</w:t>
      </w:r>
      <w:r>
        <w:rPr>
          <w:rFonts w:ascii="楷体" w:hAnsi="楷体" w:eastAsia="楷体"/>
          <w:sz w:val="28"/>
          <w:szCs w:val="28"/>
        </w:rPr>
        <w:t>复合函数、隐函数</w:t>
      </w:r>
      <w:r>
        <w:rPr>
          <w:rFonts w:hint="eastAsia" w:ascii="楷体" w:hAnsi="楷体" w:eastAsia="楷体"/>
          <w:sz w:val="28"/>
          <w:szCs w:val="28"/>
        </w:rPr>
        <w:t>的</w:t>
      </w:r>
      <w:r>
        <w:rPr>
          <w:rFonts w:ascii="楷体" w:hAnsi="楷体" w:eastAsia="楷体"/>
          <w:sz w:val="28"/>
          <w:szCs w:val="28"/>
        </w:rPr>
        <w:t>求导</w:t>
      </w:r>
      <w:r>
        <w:rPr>
          <w:rFonts w:hint="eastAsia" w:ascii="楷体" w:hAnsi="楷体" w:eastAsia="楷体"/>
          <w:sz w:val="28"/>
          <w:szCs w:val="28"/>
        </w:rPr>
        <w:t>；定积分与不定积分的换元积分法与分部积分法。</w:t>
      </w:r>
    </w:p>
    <w:p>
      <w:pPr>
        <w:spacing w:line="360" w:lineRule="auto"/>
        <w:ind w:left="417" w:hanging="417" w:hangingChars="149"/>
        <w:rPr>
          <w:rFonts w:ascii="黑体" w:eastAsia="黑体"/>
          <w:sz w:val="28"/>
          <w:szCs w:val="28"/>
        </w:rPr>
      </w:pPr>
      <w:r>
        <w:rPr>
          <w:rFonts w:hint="eastAsia" w:ascii="黑体" w:eastAsia="黑体"/>
          <w:sz w:val="28"/>
          <w:szCs w:val="28"/>
        </w:rPr>
        <w:t>五、 课程教学方法与教学手段</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传统教学方法和现代教学手段结合，尽量多使用多媒体教学等现代教学手段。</w:t>
      </w:r>
    </w:p>
    <w:p>
      <w:pPr>
        <w:spacing w:line="360" w:lineRule="auto"/>
        <w:rPr>
          <w:rFonts w:ascii="黑体" w:eastAsia="黑体"/>
          <w:sz w:val="28"/>
          <w:szCs w:val="28"/>
        </w:rPr>
      </w:pPr>
      <w:r>
        <w:rPr>
          <w:rFonts w:hint="eastAsia" w:ascii="黑体" w:eastAsia="黑体"/>
          <w:sz w:val="28"/>
          <w:szCs w:val="28"/>
        </w:rPr>
        <w:t>六、 课程教学内容</w:t>
      </w:r>
    </w:p>
    <w:p>
      <w:pPr>
        <w:spacing w:line="360" w:lineRule="auto"/>
        <w:jc w:val="center"/>
        <w:rPr>
          <w:sz w:val="24"/>
        </w:rPr>
      </w:pPr>
      <w:r>
        <w:rPr>
          <w:rFonts w:hint="eastAsia" w:ascii="黑体" w:eastAsia="黑体"/>
          <w:sz w:val="28"/>
          <w:szCs w:val="28"/>
        </w:rPr>
        <w:t>第一章</w:t>
      </w:r>
      <w:r>
        <w:rPr>
          <w:rFonts w:hint="eastAsia" w:ascii="黑体" w:eastAsia="黑体"/>
          <w:sz w:val="28"/>
          <w:szCs w:val="28"/>
        </w:rPr>
        <w:tab/>
      </w:r>
      <w:r>
        <w:rPr>
          <w:rFonts w:hint="eastAsia" w:ascii="黑体" w:eastAsia="黑体"/>
          <w:sz w:val="28"/>
          <w:szCs w:val="28"/>
        </w:rPr>
        <w:t>函数和极限（12学时）</w:t>
      </w:r>
    </w:p>
    <w:p>
      <w:pPr>
        <w:adjustRightInd w:val="0"/>
        <w:snapToGrid w:val="0"/>
        <w:spacing w:line="360" w:lineRule="auto"/>
        <w:ind w:firstLine="139" w:firstLineChars="58"/>
        <w:rPr>
          <w:rFonts w:ascii="宋体" w:hAnsi="宋体"/>
          <w:sz w:val="24"/>
        </w:rPr>
      </w:pPr>
      <w:r>
        <w:rPr>
          <w:rFonts w:hint="eastAsia" w:ascii="宋体" w:hAnsi="宋体"/>
          <w:sz w:val="24"/>
        </w:rPr>
        <w:t>1．教学内容</w:t>
      </w:r>
    </w:p>
    <w:p>
      <w:pPr>
        <w:adjustRightInd w:val="0"/>
        <w:snapToGrid w:val="0"/>
        <w:spacing w:line="360" w:lineRule="auto"/>
        <w:ind w:firstLine="420" w:firstLineChars="200"/>
        <w:rPr>
          <w:rFonts w:ascii="宋体" w:hAnsi="宋体"/>
          <w:szCs w:val="21"/>
        </w:rPr>
      </w:pPr>
      <w:r>
        <w:rPr>
          <w:rFonts w:hint="eastAsia" w:ascii="宋体" w:hAnsi="宋体"/>
          <w:szCs w:val="21"/>
        </w:rPr>
        <w:t>(1)函数；</w:t>
      </w:r>
    </w:p>
    <w:p>
      <w:pPr>
        <w:adjustRightInd w:val="0"/>
        <w:snapToGrid w:val="0"/>
        <w:spacing w:line="360" w:lineRule="auto"/>
        <w:ind w:firstLine="424" w:firstLineChars="202"/>
        <w:rPr>
          <w:rFonts w:ascii="宋体" w:hAnsi="宋体"/>
          <w:szCs w:val="21"/>
        </w:rPr>
      </w:pPr>
      <w:r>
        <w:rPr>
          <w:rFonts w:hint="eastAsia" w:ascii="宋体" w:hAnsi="宋体"/>
          <w:szCs w:val="21"/>
        </w:rPr>
        <w:t>(2)数列的极限；</w:t>
      </w:r>
    </w:p>
    <w:p>
      <w:pPr>
        <w:adjustRightInd w:val="0"/>
        <w:snapToGrid w:val="0"/>
        <w:spacing w:line="360" w:lineRule="auto"/>
        <w:ind w:firstLine="420" w:firstLineChars="200"/>
        <w:rPr>
          <w:rFonts w:ascii="宋体" w:hAnsi="宋体"/>
          <w:szCs w:val="21"/>
        </w:rPr>
      </w:pPr>
      <w:r>
        <w:rPr>
          <w:rFonts w:hint="eastAsia" w:ascii="宋体" w:hAnsi="宋体"/>
          <w:szCs w:val="21"/>
        </w:rPr>
        <w:t>(3)函数的极限；</w:t>
      </w:r>
    </w:p>
    <w:p>
      <w:pPr>
        <w:adjustRightInd w:val="0"/>
        <w:snapToGrid w:val="0"/>
        <w:spacing w:line="360" w:lineRule="auto"/>
        <w:ind w:firstLine="420" w:firstLineChars="200"/>
        <w:rPr>
          <w:rFonts w:ascii="宋体" w:hAnsi="宋体"/>
          <w:szCs w:val="21"/>
        </w:rPr>
      </w:pPr>
      <w:r>
        <w:rPr>
          <w:rFonts w:hint="eastAsia" w:ascii="宋体" w:hAnsi="宋体"/>
          <w:szCs w:val="21"/>
        </w:rPr>
        <w:t>(4)无穷小和无穷大；</w:t>
      </w:r>
    </w:p>
    <w:p>
      <w:pPr>
        <w:adjustRightInd w:val="0"/>
        <w:snapToGrid w:val="0"/>
        <w:spacing w:line="360" w:lineRule="auto"/>
        <w:ind w:firstLine="420" w:firstLineChars="200"/>
        <w:rPr>
          <w:rFonts w:ascii="宋体" w:hAnsi="宋体"/>
          <w:szCs w:val="21"/>
        </w:rPr>
      </w:pPr>
      <w:r>
        <w:rPr>
          <w:rFonts w:hint="eastAsia" w:ascii="宋体" w:hAnsi="宋体"/>
          <w:szCs w:val="21"/>
        </w:rPr>
        <w:t>(5)极限运算法则；</w:t>
      </w:r>
    </w:p>
    <w:p>
      <w:pPr>
        <w:adjustRightInd w:val="0"/>
        <w:snapToGrid w:val="0"/>
        <w:spacing w:line="360" w:lineRule="auto"/>
        <w:ind w:firstLine="420" w:firstLineChars="200"/>
        <w:rPr>
          <w:rFonts w:ascii="宋体" w:hAnsi="宋体"/>
          <w:szCs w:val="21"/>
        </w:rPr>
      </w:pPr>
      <w:r>
        <w:rPr>
          <w:rFonts w:hint="eastAsia" w:ascii="宋体" w:hAnsi="宋体"/>
          <w:szCs w:val="21"/>
        </w:rPr>
        <w:t>(6)极限存在准则，两个重要极限；</w:t>
      </w:r>
    </w:p>
    <w:p>
      <w:pPr>
        <w:adjustRightInd w:val="0"/>
        <w:snapToGrid w:val="0"/>
        <w:spacing w:line="360" w:lineRule="auto"/>
        <w:ind w:firstLine="420" w:firstLineChars="200"/>
        <w:rPr>
          <w:rFonts w:ascii="宋体" w:hAnsi="宋体"/>
          <w:szCs w:val="21"/>
        </w:rPr>
      </w:pPr>
      <w:r>
        <w:rPr>
          <w:rFonts w:hint="eastAsia" w:ascii="宋体" w:hAnsi="宋体"/>
          <w:szCs w:val="21"/>
        </w:rPr>
        <w:t>(7)无穷小比较；</w:t>
      </w:r>
    </w:p>
    <w:p>
      <w:pPr>
        <w:adjustRightInd w:val="0"/>
        <w:snapToGrid w:val="0"/>
        <w:spacing w:line="360" w:lineRule="auto"/>
        <w:ind w:firstLine="420" w:firstLineChars="200"/>
        <w:rPr>
          <w:rFonts w:ascii="宋体" w:hAnsi="宋体"/>
          <w:szCs w:val="21"/>
        </w:rPr>
      </w:pPr>
      <w:r>
        <w:rPr>
          <w:rFonts w:hint="eastAsia" w:ascii="宋体" w:hAnsi="宋体"/>
          <w:szCs w:val="21"/>
        </w:rPr>
        <w:t>(8)函数的连续性；</w:t>
      </w:r>
    </w:p>
    <w:p>
      <w:pPr>
        <w:adjustRightInd w:val="0"/>
        <w:snapToGrid w:val="0"/>
        <w:spacing w:line="360" w:lineRule="auto"/>
        <w:ind w:firstLine="420" w:firstLineChars="200"/>
        <w:rPr>
          <w:rFonts w:ascii="宋体" w:hAnsi="宋体"/>
          <w:szCs w:val="21"/>
        </w:rPr>
      </w:pPr>
      <w:r>
        <w:rPr>
          <w:rFonts w:hint="eastAsia" w:ascii="宋体" w:hAnsi="宋体"/>
          <w:szCs w:val="21"/>
        </w:rPr>
        <w:t>(9)闭区间上连续函数的性质。</w:t>
      </w:r>
    </w:p>
    <w:p>
      <w:pPr>
        <w:tabs>
          <w:tab w:val="left" w:pos="0"/>
        </w:tabs>
        <w:spacing w:line="360" w:lineRule="auto"/>
        <w:ind w:firstLine="139" w:firstLineChars="58"/>
        <w:rPr>
          <w:rFonts w:ascii="宋体" w:hAnsi="宋体"/>
          <w:sz w:val="24"/>
        </w:rPr>
      </w:pPr>
      <w:r>
        <w:rPr>
          <w:rFonts w:hint="eastAsia" w:ascii="宋体" w:hAnsi="宋体"/>
          <w:sz w:val="24"/>
        </w:rPr>
        <w:t>2．重、难点提示</w:t>
      </w:r>
    </w:p>
    <w:p>
      <w:pPr>
        <w:adjustRightInd w:val="0"/>
        <w:snapToGrid w:val="0"/>
        <w:spacing w:line="360" w:lineRule="auto"/>
        <w:ind w:firstLine="420" w:firstLineChars="200"/>
        <w:rPr>
          <w:rFonts w:ascii="宋体" w:hAnsi="宋体"/>
          <w:szCs w:val="21"/>
        </w:rPr>
      </w:pPr>
      <w:r>
        <w:rPr>
          <w:rFonts w:hint="eastAsia" w:ascii="宋体" w:hAnsi="宋体"/>
          <w:szCs w:val="21"/>
        </w:rPr>
        <w:t>(1) 重点：函数的概念，函数的奇偶性、单调性、有界性和周期性，反函数和复合函数的定义及其性质，基本初等函数的图形及其简单性质；数列和函数极限，极限的四则运算法则及其应用，两个重要极限及其应用，连续与间断，连续函数的四则运算法则和反函数及复合函数的连续性，闭区间上的连续函数；</w:t>
      </w:r>
    </w:p>
    <w:p>
      <w:pPr>
        <w:adjustRightInd w:val="0"/>
        <w:snapToGrid w:val="0"/>
        <w:spacing w:line="360" w:lineRule="auto"/>
        <w:ind w:firstLine="420" w:firstLineChars="200"/>
        <w:rPr>
          <w:rFonts w:ascii="宋体" w:hAnsi="宋体"/>
          <w:szCs w:val="21"/>
        </w:rPr>
      </w:pPr>
      <w:r>
        <w:rPr>
          <w:rFonts w:hint="eastAsia" w:ascii="宋体" w:hAnsi="宋体"/>
          <w:szCs w:val="21"/>
        </w:rPr>
        <w:t>(2)难点：建立函数关系，函数的有界性，求复合函数的定义域，基本初等函数的图形及其简单性质.根据定义求极限，极限的四则运算法则，两个重要极限的应用，判断间断点和反函数及复合函数的连续性，闭区间上的连续函数。</w:t>
      </w:r>
    </w:p>
    <w:p>
      <w:pPr>
        <w:spacing w:line="360" w:lineRule="auto"/>
        <w:jc w:val="center"/>
        <w:rPr>
          <w:rFonts w:ascii="黑体" w:eastAsia="黑体"/>
          <w:sz w:val="28"/>
          <w:szCs w:val="28"/>
        </w:rPr>
      </w:pPr>
      <w:r>
        <w:rPr>
          <w:rFonts w:hint="eastAsia" w:ascii="黑体" w:eastAsia="黑体"/>
          <w:sz w:val="28"/>
          <w:szCs w:val="28"/>
        </w:rPr>
        <w:t>第二章</w:t>
      </w:r>
      <w:r>
        <w:rPr>
          <w:rFonts w:hint="eastAsia" w:ascii="黑体" w:eastAsia="黑体"/>
          <w:sz w:val="28"/>
          <w:szCs w:val="28"/>
        </w:rPr>
        <w:tab/>
      </w:r>
      <w:r>
        <w:rPr>
          <w:rFonts w:hint="eastAsia" w:ascii="黑体" w:eastAsia="黑体"/>
          <w:sz w:val="28"/>
          <w:szCs w:val="28"/>
        </w:rPr>
        <w:t>导数与微分（12学时）</w:t>
      </w:r>
    </w:p>
    <w:p>
      <w:pPr>
        <w:adjustRightInd w:val="0"/>
        <w:snapToGrid w:val="0"/>
        <w:spacing w:line="360" w:lineRule="auto"/>
        <w:ind w:firstLine="121" w:firstLineChars="58"/>
        <w:rPr>
          <w:rFonts w:ascii="宋体" w:hAnsi="宋体"/>
          <w:szCs w:val="21"/>
        </w:rPr>
      </w:pPr>
      <w:r>
        <w:rPr>
          <w:rFonts w:hint="eastAsia" w:ascii="宋体" w:hAnsi="宋体"/>
          <w:szCs w:val="21"/>
        </w:rPr>
        <w:t>1．教学内容</w:t>
      </w:r>
    </w:p>
    <w:p>
      <w:pPr>
        <w:adjustRightInd w:val="0"/>
        <w:snapToGrid w:val="0"/>
        <w:spacing w:line="360" w:lineRule="auto"/>
        <w:ind w:firstLine="315" w:firstLineChars="150"/>
        <w:rPr>
          <w:rFonts w:ascii="宋体" w:hAnsi="宋体"/>
          <w:szCs w:val="21"/>
        </w:rPr>
      </w:pPr>
      <w:r>
        <w:rPr>
          <w:rFonts w:hint="eastAsia" w:ascii="宋体" w:hAnsi="宋体"/>
          <w:szCs w:val="21"/>
        </w:rPr>
        <w:t>（1）导数的概念；</w:t>
      </w:r>
    </w:p>
    <w:p>
      <w:pPr>
        <w:adjustRightInd w:val="0"/>
        <w:snapToGrid w:val="0"/>
        <w:spacing w:line="360" w:lineRule="auto"/>
        <w:ind w:firstLine="315" w:firstLineChars="150"/>
        <w:rPr>
          <w:rFonts w:ascii="宋体" w:hAnsi="宋体"/>
          <w:szCs w:val="21"/>
        </w:rPr>
      </w:pPr>
      <w:r>
        <w:rPr>
          <w:rFonts w:hint="eastAsia" w:ascii="宋体" w:hAnsi="宋体"/>
          <w:szCs w:val="21"/>
        </w:rPr>
        <w:t>（2）函数的和、积、商的求导法则；</w:t>
      </w:r>
    </w:p>
    <w:p>
      <w:pPr>
        <w:adjustRightInd w:val="0"/>
        <w:snapToGrid w:val="0"/>
        <w:spacing w:line="360" w:lineRule="auto"/>
        <w:ind w:firstLine="315" w:firstLineChars="150"/>
        <w:rPr>
          <w:rFonts w:ascii="宋体" w:hAnsi="宋体"/>
          <w:szCs w:val="21"/>
        </w:rPr>
      </w:pPr>
      <w:r>
        <w:rPr>
          <w:rFonts w:hint="eastAsia" w:ascii="宋体" w:hAnsi="宋体"/>
          <w:szCs w:val="21"/>
        </w:rPr>
        <w:t>（3）反函数和复合函数求导法则；</w:t>
      </w:r>
    </w:p>
    <w:p>
      <w:pPr>
        <w:adjustRightInd w:val="0"/>
        <w:snapToGrid w:val="0"/>
        <w:spacing w:line="360" w:lineRule="auto"/>
        <w:ind w:firstLine="315" w:firstLineChars="150"/>
        <w:rPr>
          <w:rFonts w:ascii="宋体" w:hAnsi="宋体"/>
          <w:szCs w:val="21"/>
        </w:rPr>
      </w:pPr>
      <w:r>
        <w:rPr>
          <w:rFonts w:hint="eastAsia" w:ascii="宋体" w:hAnsi="宋体"/>
          <w:szCs w:val="21"/>
        </w:rPr>
        <w:t>（4）高阶导数；</w:t>
      </w:r>
    </w:p>
    <w:p>
      <w:pPr>
        <w:adjustRightInd w:val="0"/>
        <w:snapToGrid w:val="0"/>
        <w:spacing w:line="360" w:lineRule="auto"/>
        <w:ind w:firstLine="315" w:firstLineChars="150"/>
        <w:rPr>
          <w:rFonts w:ascii="宋体" w:hAnsi="宋体"/>
          <w:szCs w:val="21"/>
        </w:rPr>
      </w:pPr>
      <w:r>
        <w:rPr>
          <w:rFonts w:hint="eastAsia" w:ascii="宋体" w:hAnsi="宋体"/>
          <w:szCs w:val="21"/>
        </w:rPr>
        <w:t>（5）隐函数的导数以及由参数方程所确定的函数的导数；</w:t>
      </w:r>
    </w:p>
    <w:p>
      <w:pPr>
        <w:adjustRightInd w:val="0"/>
        <w:snapToGrid w:val="0"/>
        <w:spacing w:line="360" w:lineRule="auto"/>
        <w:ind w:firstLine="315" w:firstLineChars="150"/>
        <w:rPr>
          <w:rFonts w:ascii="宋体" w:hAnsi="宋体"/>
          <w:szCs w:val="21"/>
        </w:rPr>
      </w:pPr>
      <w:r>
        <w:rPr>
          <w:rFonts w:hint="eastAsia" w:ascii="宋体" w:hAnsi="宋体"/>
          <w:szCs w:val="21"/>
        </w:rPr>
        <w:t>（6）函数的微分。</w:t>
      </w:r>
    </w:p>
    <w:p>
      <w:pPr>
        <w:adjustRightInd w:val="0"/>
        <w:snapToGrid w:val="0"/>
        <w:spacing w:line="360" w:lineRule="auto"/>
        <w:ind w:firstLine="121" w:firstLineChars="58"/>
        <w:rPr>
          <w:rFonts w:ascii="宋体" w:hAnsi="宋体"/>
          <w:szCs w:val="21"/>
        </w:rPr>
      </w:pPr>
      <w:r>
        <w:rPr>
          <w:rFonts w:hint="eastAsia" w:ascii="宋体" w:hAnsi="宋体"/>
          <w:szCs w:val="21"/>
        </w:rPr>
        <w:t>2．重、难点提示</w:t>
      </w:r>
    </w:p>
    <w:p>
      <w:pPr>
        <w:adjustRightInd w:val="0"/>
        <w:snapToGrid w:val="0"/>
        <w:spacing w:line="360" w:lineRule="auto"/>
        <w:ind w:firstLine="315" w:firstLineChars="150"/>
        <w:rPr>
          <w:rFonts w:ascii="宋体" w:hAnsi="宋体"/>
          <w:szCs w:val="21"/>
        </w:rPr>
      </w:pPr>
      <w:r>
        <w:rPr>
          <w:rFonts w:hint="eastAsia" w:ascii="宋体" w:hAnsi="宋体"/>
          <w:szCs w:val="21"/>
        </w:rPr>
        <w:t>（1） 重点：导数、微分概念，导数的几何意义，复合函数的求导法则，高阶导数的求导法则；隐函数的导数以及由参数方程所确定的函数的导数；</w:t>
      </w:r>
    </w:p>
    <w:p>
      <w:pPr>
        <w:adjustRightInd w:val="0"/>
        <w:snapToGrid w:val="0"/>
        <w:spacing w:line="360" w:lineRule="auto"/>
        <w:ind w:firstLine="315" w:firstLineChars="150"/>
        <w:rPr>
          <w:rFonts w:ascii="宋体" w:hAnsi="宋体"/>
          <w:szCs w:val="21"/>
        </w:rPr>
      </w:pPr>
      <w:r>
        <w:rPr>
          <w:rFonts w:hint="eastAsia" w:ascii="宋体" w:hAnsi="宋体"/>
          <w:szCs w:val="21"/>
        </w:rPr>
        <w:t>（2）难点：导数的概念，复合函数、隐函数求导法则，高阶导数的求导法则。</w:t>
      </w:r>
    </w:p>
    <w:p>
      <w:pPr>
        <w:spacing w:line="360" w:lineRule="auto"/>
        <w:jc w:val="center"/>
        <w:rPr>
          <w:rFonts w:ascii="黑体" w:eastAsia="黑体"/>
          <w:sz w:val="28"/>
          <w:szCs w:val="28"/>
        </w:rPr>
      </w:pPr>
      <w:r>
        <w:rPr>
          <w:rFonts w:hint="eastAsia" w:ascii="黑体" w:eastAsia="黑体"/>
          <w:sz w:val="28"/>
          <w:szCs w:val="28"/>
        </w:rPr>
        <w:t>第三章</w:t>
      </w:r>
      <w:r>
        <w:rPr>
          <w:rFonts w:hint="eastAsia" w:ascii="黑体" w:eastAsia="黑体"/>
          <w:sz w:val="28"/>
          <w:szCs w:val="28"/>
        </w:rPr>
        <w:tab/>
      </w:r>
      <w:r>
        <w:rPr>
          <w:rFonts w:hint="eastAsia" w:ascii="黑体" w:eastAsia="黑体"/>
          <w:sz w:val="28"/>
          <w:szCs w:val="28"/>
        </w:rPr>
        <w:t>中值定理与导数的应用（12学时）</w:t>
      </w:r>
    </w:p>
    <w:p>
      <w:pPr>
        <w:adjustRightInd w:val="0"/>
        <w:snapToGrid w:val="0"/>
        <w:spacing w:line="360" w:lineRule="auto"/>
        <w:ind w:firstLine="102" w:firstLineChars="49"/>
        <w:rPr>
          <w:rFonts w:ascii="宋体" w:hAnsi="宋体"/>
          <w:szCs w:val="21"/>
        </w:rPr>
      </w:pPr>
      <w:r>
        <w:rPr>
          <w:rFonts w:hint="eastAsia" w:ascii="宋体" w:hAnsi="宋体"/>
          <w:szCs w:val="21"/>
        </w:rPr>
        <w:t>1．教学内容</w:t>
      </w:r>
    </w:p>
    <w:p>
      <w:pPr>
        <w:adjustRightInd w:val="0"/>
        <w:snapToGrid w:val="0"/>
        <w:spacing w:line="360" w:lineRule="auto"/>
        <w:ind w:firstLine="315" w:firstLineChars="150"/>
        <w:rPr>
          <w:rFonts w:ascii="宋体" w:hAnsi="宋体"/>
          <w:szCs w:val="21"/>
        </w:rPr>
      </w:pPr>
      <w:r>
        <w:rPr>
          <w:rFonts w:hint="eastAsia" w:ascii="宋体" w:hAnsi="宋体"/>
          <w:szCs w:val="21"/>
        </w:rPr>
        <w:t>（1）中值定理；</w:t>
      </w:r>
    </w:p>
    <w:p>
      <w:pPr>
        <w:adjustRightInd w:val="0"/>
        <w:snapToGrid w:val="0"/>
        <w:spacing w:line="360" w:lineRule="auto"/>
        <w:ind w:firstLine="315" w:firstLineChars="150"/>
        <w:rPr>
          <w:rFonts w:ascii="宋体" w:hAnsi="宋体"/>
          <w:szCs w:val="21"/>
        </w:rPr>
      </w:pPr>
      <w:r>
        <w:rPr>
          <w:rFonts w:hint="eastAsia" w:ascii="宋体" w:hAnsi="宋体"/>
          <w:szCs w:val="21"/>
        </w:rPr>
        <w:t>（2）洛必达法则；</w:t>
      </w:r>
    </w:p>
    <w:p>
      <w:pPr>
        <w:adjustRightInd w:val="0"/>
        <w:snapToGrid w:val="0"/>
        <w:spacing w:line="360" w:lineRule="auto"/>
        <w:ind w:firstLine="315" w:firstLineChars="150"/>
        <w:rPr>
          <w:rFonts w:ascii="宋体" w:hAnsi="宋体"/>
          <w:szCs w:val="21"/>
        </w:rPr>
      </w:pPr>
      <w:r>
        <w:rPr>
          <w:rFonts w:hint="eastAsia" w:ascii="宋体" w:hAnsi="宋体"/>
          <w:szCs w:val="21"/>
        </w:rPr>
        <w:t>（3）泰勒中值定理；</w:t>
      </w:r>
    </w:p>
    <w:p>
      <w:pPr>
        <w:adjustRightInd w:val="0"/>
        <w:snapToGrid w:val="0"/>
        <w:spacing w:line="360" w:lineRule="auto"/>
        <w:ind w:firstLine="315" w:firstLineChars="150"/>
        <w:rPr>
          <w:rFonts w:ascii="宋体" w:hAnsi="宋体"/>
          <w:szCs w:val="21"/>
        </w:rPr>
      </w:pPr>
      <w:r>
        <w:rPr>
          <w:rFonts w:hint="eastAsia" w:ascii="宋体" w:hAnsi="宋体"/>
          <w:szCs w:val="21"/>
        </w:rPr>
        <w:t>（4）函数的单调性和曲线的凹凸性；</w:t>
      </w:r>
    </w:p>
    <w:p>
      <w:pPr>
        <w:adjustRightInd w:val="0"/>
        <w:snapToGrid w:val="0"/>
        <w:spacing w:line="360" w:lineRule="auto"/>
        <w:ind w:firstLine="315" w:firstLineChars="150"/>
        <w:rPr>
          <w:rFonts w:ascii="宋体" w:hAnsi="宋体"/>
          <w:szCs w:val="21"/>
        </w:rPr>
      </w:pPr>
      <w:r>
        <w:rPr>
          <w:rFonts w:hint="eastAsia" w:ascii="宋体" w:hAnsi="宋体"/>
          <w:szCs w:val="21"/>
        </w:rPr>
        <w:t>（5）函数的极性和最大、最小值；</w:t>
      </w:r>
    </w:p>
    <w:p>
      <w:pPr>
        <w:adjustRightInd w:val="0"/>
        <w:snapToGrid w:val="0"/>
        <w:spacing w:line="360" w:lineRule="auto"/>
        <w:ind w:firstLine="315" w:firstLineChars="150"/>
        <w:rPr>
          <w:rFonts w:ascii="宋体" w:hAnsi="宋体"/>
          <w:szCs w:val="21"/>
        </w:rPr>
      </w:pPr>
      <w:r>
        <w:rPr>
          <w:rFonts w:hint="eastAsia" w:ascii="宋体" w:hAnsi="宋体"/>
          <w:szCs w:val="21"/>
        </w:rPr>
        <w:t>（6）函数图像的描绘。</w:t>
      </w:r>
    </w:p>
    <w:p>
      <w:pPr>
        <w:adjustRightInd w:val="0"/>
        <w:snapToGrid w:val="0"/>
        <w:spacing w:line="360" w:lineRule="auto"/>
        <w:ind w:firstLine="121" w:firstLineChars="58"/>
        <w:rPr>
          <w:rFonts w:ascii="宋体" w:hAnsi="宋体"/>
          <w:szCs w:val="21"/>
        </w:rPr>
      </w:pPr>
      <w:r>
        <w:rPr>
          <w:rFonts w:hint="eastAsia" w:ascii="宋体" w:hAnsi="宋体"/>
          <w:szCs w:val="21"/>
        </w:rPr>
        <w:t>2．重、难点提示</w:t>
      </w:r>
    </w:p>
    <w:p>
      <w:pPr>
        <w:adjustRightInd w:val="0"/>
        <w:snapToGrid w:val="0"/>
        <w:spacing w:line="360" w:lineRule="auto"/>
        <w:ind w:firstLine="315" w:firstLineChars="150"/>
        <w:rPr>
          <w:rFonts w:ascii="宋体" w:hAnsi="宋体"/>
          <w:szCs w:val="21"/>
        </w:rPr>
      </w:pPr>
      <w:r>
        <w:rPr>
          <w:rFonts w:hint="eastAsia" w:ascii="宋体" w:hAnsi="宋体"/>
          <w:szCs w:val="21"/>
        </w:rPr>
        <w:t>（1）重点：中值定理的内容及意义，洛必塔法则，用导数判断函数的单调性，凹凸性，求函数的极值和最值，函数图像的描绘；</w:t>
      </w:r>
    </w:p>
    <w:p>
      <w:pPr>
        <w:adjustRightInd w:val="0"/>
        <w:snapToGrid w:val="0"/>
        <w:spacing w:line="360" w:lineRule="auto"/>
        <w:ind w:firstLine="315" w:firstLineChars="150"/>
        <w:rPr>
          <w:rFonts w:ascii="宋体" w:hAnsi="宋体"/>
          <w:szCs w:val="21"/>
        </w:rPr>
      </w:pPr>
      <w:r>
        <w:rPr>
          <w:rFonts w:hint="eastAsia" w:ascii="宋体" w:hAnsi="宋体"/>
          <w:szCs w:val="21"/>
        </w:rPr>
        <w:t>（2）难点：中值定理的应用，理解洛必达法则失效的情况，极值的概念。</w:t>
      </w:r>
    </w:p>
    <w:p>
      <w:pPr>
        <w:spacing w:line="360" w:lineRule="auto"/>
        <w:jc w:val="center"/>
        <w:rPr>
          <w:rFonts w:ascii="黑体" w:eastAsia="黑体"/>
          <w:sz w:val="28"/>
          <w:szCs w:val="28"/>
        </w:rPr>
      </w:pPr>
      <w:r>
        <w:rPr>
          <w:rFonts w:hint="eastAsia" w:ascii="黑体" w:eastAsia="黑体"/>
          <w:sz w:val="28"/>
          <w:szCs w:val="28"/>
        </w:rPr>
        <w:t>第四章</w:t>
      </w:r>
      <w:r>
        <w:rPr>
          <w:rFonts w:hint="eastAsia" w:ascii="黑体" w:eastAsia="黑体"/>
          <w:sz w:val="28"/>
          <w:szCs w:val="28"/>
        </w:rPr>
        <w:tab/>
      </w:r>
      <w:r>
        <w:rPr>
          <w:rFonts w:hint="eastAsia" w:ascii="黑体" w:eastAsia="黑体"/>
          <w:sz w:val="28"/>
          <w:szCs w:val="28"/>
        </w:rPr>
        <w:t>不定积分（12学时）</w:t>
      </w:r>
    </w:p>
    <w:p>
      <w:pPr>
        <w:adjustRightInd w:val="0"/>
        <w:snapToGrid w:val="0"/>
        <w:spacing w:line="360" w:lineRule="auto"/>
        <w:ind w:firstLine="102" w:firstLineChars="49"/>
        <w:rPr>
          <w:rFonts w:ascii="宋体" w:hAnsi="宋体"/>
          <w:szCs w:val="21"/>
        </w:rPr>
      </w:pPr>
      <w:r>
        <w:rPr>
          <w:rFonts w:hint="eastAsia" w:ascii="宋体" w:hAnsi="宋体"/>
          <w:szCs w:val="21"/>
        </w:rPr>
        <w:t>1．教学内容</w:t>
      </w:r>
    </w:p>
    <w:p>
      <w:pPr>
        <w:adjustRightInd w:val="0"/>
        <w:snapToGrid w:val="0"/>
        <w:spacing w:line="360" w:lineRule="auto"/>
        <w:ind w:firstLine="315" w:firstLineChars="150"/>
        <w:rPr>
          <w:rFonts w:ascii="宋体" w:hAnsi="宋体"/>
          <w:szCs w:val="21"/>
        </w:rPr>
      </w:pPr>
      <w:r>
        <w:rPr>
          <w:rFonts w:hint="eastAsia" w:ascii="宋体" w:hAnsi="宋体"/>
          <w:szCs w:val="21"/>
        </w:rPr>
        <w:t>（1）不定积分的概念和性质；</w:t>
      </w:r>
    </w:p>
    <w:p>
      <w:pPr>
        <w:adjustRightInd w:val="0"/>
        <w:snapToGrid w:val="0"/>
        <w:spacing w:line="360" w:lineRule="auto"/>
        <w:ind w:firstLine="315" w:firstLineChars="150"/>
        <w:rPr>
          <w:rFonts w:ascii="宋体" w:hAnsi="宋体"/>
          <w:szCs w:val="21"/>
        </w:rPr>
      </w:pPr>
      <w:r>
        <w:rPr>
          <w:rFonts w:hint="eastAsia" w:ascii="宋体" w:hAnsi="宋体"/>
          <w:szCs w:val="21"/>
        </w:rPr>
        <w:t>（2）换元积分法；</w:t>
      </w:r>
    </w:p>
    <w:p>
      <w:pPr>
        <w:adjustRightInd w:val="0"/>
        <w:snapToGrid w:val="0"/>
        <w:spacing w:line="360" w:lineRule="auto"/>
        <w:ind w:firstLine="315" w:firstLineChars="150"/>
        <w:rPr>
          <w:rFonts w:ascii="宋体" w:hAnsi="宋体"/>
          <w:szCs w:val="21"/>
        </w:rPr>
      </w:pPr>
      <w:r>
        <w:rPr>
          <w:rFonts w:hint="eastAsia" w:ascii="宋体" w:hAnsi="宋体"/>
          <w:szCs w:val="21"/>
        </w:rPr>
        <w:t>（3）与分部积分法；</w:t>
      </w:r>
    </w:p>
    <w:p>
      <w:pPr>
        <w:adjustRightInd w:val="0"/>
        <w:snapToGrid w:val="0"/>
        <w:spacing w:line="360" w:lineRule="auto"/>
        <w:ind w:firstLine="315" w:firstLineChars="150"/>
        <w:rPr>
          <w:rFonts w:ascii="宋体" w:hAnsi="宋体"/>
          <w:szCs w:val="21"/>
        </w:rPr>
      </w:pPr>
      <w:r>
        <w:rPr>
          <w:rFonts w:hint="eastAsia" w:ascii="宋体" w:hAnsi="宋体"/>
          <w:szCs w:val="21"/>
        </w:rPr>
        <w:t>（4）有理函数的不定积分。</w:t>
      </w:r>
    </w:p>
    <w:p>
      <w:pPr>
        <w:adjustRightInd w:val="0"/>
        <w:snapToGrid w:val="0"/>
        <w:spacing w:line="360" w:lineRule="auto"/>
        <w:ind w:firstLine="121" w:firstLineChars="58"/>
        <w:rPr>
          <w:rFonts w:ascii="宋体" w:hAnsi="宋体"/>
          <w:szCs w:val="21"/>
        </w:rPr>
      </w:pPr>
      <w:r>
        <w:rPr>
          <w:rFonts w:hint="eastAsia" w:ascii="宋体" w:hAnsi="宋体"/>
          <w:szCs w:val="21"/>
        </w:rPr>
        <w:t>2．重、难点提示</w:t>
      </w:r>
    </w:p>
    <w:p>
      <w:pPr>
        <w:adjustRightInd w:val="0"/>
        <w:snapToGrid w:val="0"/>
        <w:spacing w:line="360" w:lineRule="auto"/>
        <w:ind w:firstLine="315" w:firstLineChars="150"/>
        <w:rPr>
          <w:rFonts w:ascii="宋体" w:hAnsi="宋体"/>
          <w:szCs w:val="21"/>
        </w:rPr>
      </w:pPr>
      <w:r>
        <w:rPr>
          <w:rFonts w:hint="eastAsia" w:ascii="宋体" w:hAnsi="宋体"/>
          <w:szCs w:val="21"/>
        </w:rPr>
        <w:t>（1）重点：原函数与不定积分的概念，基本积分表，不定积分的性质，不定积分的换元积分法与分部积分法；有理函数的不定积分；</w:t>
      </w:r>
    </w:p>
    <w:p>
      <w:pPr>
        <w:adjustRightInd w:val="0"/>
        <w:snapToGrid w:val="0"/>
        <w:spacing w:line="360" w:lineRule="auto"/>
        <w:ind w:firstLine="315" w:firstLineChars="150"/>
        <w:rPr>
          <w:rFonts w:ascii="宋体" w:hAnsi="宋体"/>
          <w:szCs w:val="21"/>
        </w:rPr>
      </w:pPr>
      <w:r>
        <w:rPr>
          <w:rFonts w:hint="eastAsia" w:ascii="宋体" w:hAnsi="宋体"/>
          <w:szCs w:val="21"/>
        </w:rPr>
        <w:t>（2）难点：不定积分的换元积分法和分部积分法。</w:t>
      </w:r>
    </w:p>
    <w:p>
      <w:pPr>
        <w:spacing w:line="360" w:lineRule="auto"/>
        <w:jc w:val="center"/>
        <w:rPr>
          <w:rFonts w:ascii="黑体" w:eastAsia="黑体"/>
          <w:sz w:val="28"/>
          <w:szCs w:val="28"/>
        </w:rPr>
      </w:pPr>
      <w:r>
        <w:rPr>
          <w:rFonts w:hint="eastAsia" w:ascii="黑体" w:eastAsia="黑体"/>
          <w:sz w:val="28"/>
          <w:szCs w:val="28"/>
        </w:rPr>
        <w:t>第五章</w:t>
      </w:r>
      <w:r>
        <w:rPr>
          <w:rFonts w:hint="eastAsia" w:ascii="黑体" w:eastAsia="黑体"/>
          <w:sz w:val="28"/>
          <w:szCs w:val="28"/>
        </w:rPr>
        <w:tab/>
      </w:r>
      <w:r>
        <w:rPr>
          <w:rFonts w:hint="eastAsia" w:ascii="黑体" w:eastAsia="黑体"/>
          <w:sz w:val="28"/>
          <w:szCs w:val="28"/>
        </w:rPr>
        <w:t>定积分及其应用（16学时）</w:t>
      </w:r>
    </w:p>
    <w:p>
      <w:pPr>
        <w:adjustRightInd w:val="0"/>
        <w:snapToGrid w:val="0"/>
        <w:spacing w:line="360" w:lineRule="auto"/>
        <w:ind w:firstLine="117" w:firstLineChars="49"/>
        <w:rPr>
          <w:rFonts w:ascii="宋体" w:hAnsi="宋体"/>
          <w:sz w:val="24"/>
        </w:rPr>
      </w:pPr>
      <w:r>
        <w:rPr>
          <w:rFonts w:hint="eastAsia" w:ascii="宋体" w:hAnsi="宋体"/>
          <w:sz w:val="24"/>
        </w:rPr>
        <w:t>1．教学内容</w:t>
      </w:r>
    </w:p>
    <w:p>
      <w:pPr>
        <w:adjustRightInd w:val="0"/>
        <w:snapToGrid w:val="0"/>
        <w:spacing w:line="360" w:lineRule="auto"/>
        <w:ind w:firstLine="315" w:firstLineChars="150"/>
        <w:rPr>
          <w:rFonts w:ascii="宋体" w:hAnsi="宋体"/>
          <w:szCs w:val="21"/>
        </w:rPr>
      </w:pPr>
      <w:r>
        <w:rPr>
          <w:rFonts w:hint="eastAsia" w:ascii="宋体" w:hAnsi="宋体"/>
          <w:szCs w:val="21"/>
        </w:rPr>
        <w:t>（1） 定积分的概念与性质；</w:t>
      </w:r>
    </w:p>
    <w:p>
      <w:pPr>
        <w:adjustRightInd w:val="0"/>
        <w:snapToGrid w:val="0"/>
        <w:spacing w:line="360" w:lineRule="auto"/>
        <w:ind w:firstLine="315" w:firstLineChars="150"/>
        <w:rPr>
          <w:rFonts w:ascii="宋体" w:hAnsi="宋体"/>
          <w:szCs w:val="21"/>
        </w:rPr>
      </w:pPr>
      <w:r>
        <w:rPr>
          <w:rFonts w:hint="eastAsia" w:ascii="宋体" w:hAnsi="宋体"/>
          <w:szCs w:val="21"/>
        </w:rPr>
        <w:t>（2）微积分基本公式；</w:t>
      </w:r>
    </w:p>
    <w:p>
      <w:pPr>
        <w:adjustRightInd w:val="0"/>
        <w:snapToGrid w:val="0"/>
        <w:spacing w:line="360" w:lineRule="auto"/>
        <w:ind w:firstLine="315" w:firstLineChars="150"/>
        <w:rPr>
          <w:rFonts w:ascii="宋体" w:hAnsi="宋体"/>
          <w:szCs w:val="21"/>
        </w:rPr>
      </w:pPr>
      <w:r>
        <w:rPr>
          <w:rFonts w:hint="eastAsia" w:ascii="宋体" w:hAnsi="宋体"/>
          <w:szCs w:val="21"/>
        </w:rPr>
        <w:t>（3）定积分的换元法与分部积分法；</w:t>
      </w:r>
    </w:p>
    <w:p>
      <w:pPr>
        <w:adjustRightInd w:val="0"/>
        <w:snapToGrid w:val="0"/>
        <w:spacing w:line="360" w:lineRule="auto"/>
        <w:ind w:firstLine="315" w:firstLineChars="150"/>
        <w:rPr>
          <w:rFonts w:ascii="宋体" w:hAnsi="宋体"/>
          <w:szCs w:val="21"/>
        </w:rPr>
      </w:pPr>
      <w:r>
        <w:rPr>
          <w:rFonts w:hint="eastAsia" w:ascii="宋体" w:hAnsi="宋体"/>
          <w:szCs w:val="21"/>
        </w:rPr>
        <w:t>（4）定积分在几何上的应用；</w:t>
      </w:r>
    </w:p>
    <w:p>
      <w:pPr>
        <w:adjustRightInd w:val="0"/>
        <w:snapToGrid w:val="0"/>
        <w:spacing w:line="360" w:lineRule="auto"/>
        <w:ind w:firstLine="315" w:firstLineChars="150"/>
        <w:rPr>
          <w:rFonts w:ascii="宋体" w:hAnsi="宋体"/>
          <w:szCs w:val="21"/>
        </w:rPr>
      </w:pPr>
      <w:r>
        <w:rPr>
          <w:rFonts w:hint="eastAsia" w:ascii="宋体" w:hAnsi="宋体"/>
          <w:szCs w:val="21"/>
        </w:rPr>
        <w:t>（5）定积分在物理上的应用。</w:t>
      </w:r>
    </w:p>
    <w:p>
      <w:pPr>
        <w:adjustRightInd w:val="0"/>
        <w:snapToGrid w:val="0"/>
        <w:spacing w:line="360" w:lineRule="auto"/>
        <w:ind w:firstLine="121" w:firstLineChars="58"/>
        <w:rPr>
          <w:spacing w:val="20"/>
          <w:kern w:val="0"/>
          <w:szCs w:val="21"/>
        </w:rPr>
      </w:pPr>
      <w:r>
        <w:rPr>
          <w:rFonts w:hint="eastAsia" w:ascii="宋体" w:hAnsi="宋体"/>
          <w:szCs w:val="21"/>
        </w:rPr>
        <w:t>2．重、难点提示</w:t>
      </w:r>
    </w:p>
    <w:p>
      <w:pPr>
        <w:adjustRightInd w:val="0"/>
        <w:snapToGrid w:val="0"/>
        <w:spacing w:line="360" w:lineRule="auto"/>
        <w:ind w:firstLine="315" w:firstLineChars="150"/>
        <w:rPr>
          <w:rFonts w:ascii="宋体" w:hAnsi="宋体"/>
          <w:szCs w:val="21"/>
        </w:rPr>
      </w:pPr>
      <w:r>
        <w:rPr>
          <w:rFonts w:hint="eastAsia" w:ascii="宋体" w:hAnsi="宋体"/>
          <w:szCs w:val="21"/>
        </w:rPr>
        <w:t>（1）重点：定积分概念，变上限函数及其求导定理，牛顿–莱布尼茨公式，微元法和几何应用；</w:t>
      </w:r>
    </w:p>
    <w:p>
      <w:pPr>
        <w:adjustRightInd w:val="0"/>
        <w:snapToGrid w:val="0"/>
        <w:spacing w:line="360" w:lineRule="auto"/>
        <w:ind w:firstLine="315" w:firstLineChars="150"/>
        <w:rPr>
          <w:rFonts w:ascii="宋体" w:hAnsi="宋体"/>
          <w:szCs w:val="21"/>
        </w:rPr>
      </w:pPr>
      <w:r>
        <w:rPr>
          <w:rFonts w:hint="eastAsia" w:ascii="宋体" w:hAnsi="宋体"/>
          <w:szCs w:val="21"/>
        </w:rPr>
        <w:t>（2）难点：定积分概念，变上限函数及其导函数，微元法。</w:t>
      </w:r>
    </w:p>
    <w:p>
      <w:pPr>
        <w:spacing w:line="360" w:lineRule="auto"/>
        <w:rPr>
          <w:rFonts w:ascii="黑体" w:eastAsia="黑体"/>
          <w:sz w:val="28"/>
          <w:szCs w:val="28"/>
        </w:rPr>
      </w:pPr>
      <w:r>
        <w:rPr>
          <w:rFonts w:hint="eastAsia" w:ascii="黑体" w:eastAsia="黑体"/>
          <w:sz w:val="28"/>
          <w:szCs w:val="28"/>
        </w:rPr>
        <w:t>七、 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83"/>
        <w:gridCol w:w="212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章目</w:t>
            </w:r>
          </w:p>
        </w:tc>
        <w:tc>
          <w:tcPr>
            <w:tcW w:w="348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教学内容</w:t>
            </w:r>
          </w:p>
        </w:tc>
        <w:tc>
          <w:tcPr>
            <w:tcW w:w="420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 w:val="24"/>
              </w:rPr>
            </w:pPr>
            <w:r>
              <w:rPr>
                <w:rFonts w:hint="eastAsia" w:ascii="宋体" w:hAnsi="宋体"/>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b/>
                <w:sz w:val="24"/>
              </w:rPr>
            </w:pPr>
          </w:p>
        </w:tc>
        <w:tc>
          <w:tcPr>
            <w:tcW w:w="34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b/>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 w:val="24"/>
              </w:rPr>
            </w:pPr>
            <w:r>
              <w:rPr>
                <w:rFonts w:hint="eastAsia" w:ascii="宋体" w:hAnsi="宋体"/>
                <w:b/>
                <w:sz w:val="24"/>
              </w:rPr>
              <w:t>理论教学学时</w:t>
            </w:r>
          </w:p>
        </w:tc>
        <w:tc>
          <w:tcPr>
            <w:tcW w:w="20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 w:val="24"/>
              </w:rPr>
            </w:pPr>
            <w:r>
              <w:rPr>
                <w:rFonts w:hint="eastAsia" w:ascii="宋体" w:hAnsi="宋体"/>
                <w:b/>
                <w:sz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一</w:t>
            </w:r>
          </w:p>
        </w:tc>
        <w:tc>
          <w:tcPr>
            <w:tcW w:w="34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函数与极限</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12</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二</w:t>
            </w:r>
          </w:p>
        </w:tc>
        <w:tc>
          <w:tcPr>
            <w:tcW w:w="34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导数与微分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12</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三</w:t>
            </w:r>
          </w:p>
        </w:tc>
        <w:tc>
          <w:tcPr>
            <w:tcW w:w="34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中值定理与导数的应用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12</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四</w:t>
            </w:r>
          </w:p>
        </w:tc>
        <w:tc>
          <w:tcPr>
            <w:tcW w:w="34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不定积分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12</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五</w:t>
            </w:r>
          </w:p>
        </w:tc>
        <w:tc>
          <w:tcPr>
            <w:tcW w:w="34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定积分及其应用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16</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总计</w:t>
            </w:r>
          </w:p>
        </w:tc>
        <w:tc>
          <w:tcPr>
            <w:tcW w:w="34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szCs w:val="21"/>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szCs w:val="21"/>
              </w:rPr>
            </w:pPr>
            <w:r>
              <w:rPr>
                <w:rFonts w:ascii="宋体" w:hAnsi="宋体" w:cs="宋体"/>
                <w:szCs w:val="21"/>
              </w:rPr>
              <w:t>64</w:t>
            </w:r>
          </w:p>
        </w:tc>
        <w:tc>
          <w:tcPr>
            <w:tcW w:w="208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szCs w:val="21"/>
              </w:rPr>
            </w:pPr>
            <w:r>
              <w:rPr>
                <w:rFonts w:hint="eastAsia" w:ascii="宋体" w:hAnsi="宋体" w:cs="宋体"/>
                <w:szCs w:val="21"/>
              </w:rPr>
              <w:t>0</w:t>
            </w:r>
          </w:p>
        </w:tc>
      </w:tr>
    </w:tbl>
    <w:p>
      <w:pPr>
        <w:numPr>
          <w:ilvl w:val="0"/>
          <w:numId w:val="2"/>
        </w:numPr>
        <w:adjustRightInd w:val="0"/>
        <w:snapToGrid w:val="0"/>
        <w:spacing w:line="360" w:lineRule="auto"/>
        <w:rPr>
          <w:rFonts w:ascii="黑体" w:eastAsia="黑体"/>
          <w:sz w:val="28"/>
          <w:szCs w:val="28"/>
        </w:rPr>
      </w:pPr>
      <w:r>
        <w:rPr>
          <w:rFonts w:hint="eastAsia" w:ascii="黑体" w:eastAsia="黑体"/>
          <w:sz w:val="28"/>
          <w:szCs w:val="28"/>
        </w:rPr>
        <w:t>课程考核方式</w:t>
      </w:r>
    </w:p>
    <w:p>
      <w:pPr>
        <w:tabs>
          <w:tab w:val="left" w:pos="312"/>
        </w:tabs>
        <w:adjustRightInd w:val="0"/>
        <w:snapToGrid w:val="0"/>
        <w:spacing w:line="360" w:lineRule="auto"/>
        <w:rPr>
          <w:rFonts w:ascii="宋体" w:hAnsi="宋体"/>
          <w:b/>
          <w:szCs w:val="21"/>
        </w:rPr>
      </w:pPr>
      <w:r>
        <w:rPr>
          <w:rFonts w:hint="eastAsia" w:ascii="宋体" w:hAnsi="宋体"/>
          <w:bCs/>
          <w:szCs w:val="21"/>
        </w:rPr>
        <w:t>1、考核方式:</w:t>
      </w:r>
      <w:r>
        <w:rPr>
          <w:rFonts w:hint="eastAsia" w:ascii="宋体" w:hAnsi="宋体"/>
          <w:szCs w:val="21"/>
        </w:rPr>
        <w:t>闭卷考试。</w:t>
      </w:r>
    </w:p>
    <w:p>
      <w:pPr>
        <w:adjustRightInd w:val="0"/>
        <w:snapToGrid w:val="0"/>
        <w:spacing w:line="360" w:lineRule="auto"/>
        <w:rPr>
          <w:rFonts w:ascii="宋体" w:hAnsi="宋体"/>
          <w:b/>
          <w:szCs w:val="21"/>
        </w:rPr>
      </w:pPr>
      <w:r>
        <w:rPr>
          <w:rFonts w:ascii="宋体" w:hAnsi="宋体"/>
          <w:bCs/>
          <w:szCs w:val="21"/>
        </w:rPr>
        <w:t>2</w:t>
      </w:r>
      <w:r>
        <w:rPr>
          <w:rFonts w:hint="eastAsia" w:ascii="宋体" w:hAnsi="宋体"/>
          <w:bCs/>
          <w:szCs w:val="21"/>
        </w:rPr>
        <w:t>、成绩构成：</w:t>
      </w:r>
      <w:r>
        <w:rPr>
          <w:rFonts w:hint="eastAsia" w:ascii="宋体" w:hAnsi="宋体"/>
          <w:szCs w:val="21"/>
        </w:rPr>
        <w:t>期末考试成绩+平时成绩；平时成绩按出勤情况、课堂表现和完成作业的质量评分。</w:t>
      </w:r>
    </w:p>
    <w:p>
      <w:pPr>
        <w:numPr>
          <w:ilvl w:val="0"/>
          <w:numId w:val="2"/>
        </w:numPr>
        <w:adjustRightInd w:val="0"/>
        <w:snapToGrid w:val="0"/>
        <w:spacing w:line="360" w:lineRule="auto"/>
        <w:rPr>
          <w:rFonts w:eastAsia="黑体"/>
          <w:sz w:val="28"/>
          <w:szCs w:val="28"/>
        </w:rPr>
      </w:pPr>
      <w:r>
        <w:rPr>
          <w:rFonts w:hint="eastAsia" w:eastAsia="黑体"/>
          <w:sz w:val="28"/>
          <w:szCs w:val="28"/>
        </w:rPr>
        <w:t>选用教材和参考书目</w:t>
      </w:r>
    </w:p>
    <w:p>
      <w:pPr>
        <w:adjustRightInd w:val="0"/>
        <w:snapToGrid w:val="0"/>
        <w:spacing w:line="360" w:lineRule="auto"/>
        <w:rPr>
          <w:rFonts w:ascii="宋体" w:hAnsi="宋体"/>
          <w:szCs w:val="21"/>
        </w:rPr>
      </w:pPr>
      <w:r>
        <w:rPr>
          <w:rFonts w:hint="eastAsia" w:ascii="宋体" w:hAnsi="宋体"/>
          <w:szCs w:val="21"/>
        </w:rPr>
        <w:t>［1］《大学文科数学》（第二版），张国楚等编，高等教育出版社，2007年；</w:t>
      </w:r>
    </w:p>
    <w:p>
      <w:pPr>
        <w:adjustRightInd w:val="0"/>
        <w:snapToGrid w:val="0"/>
        <w:spacing w:line="360" w:lineRule="auto"/>
        <w:rPr>
          <w:rFonts w:ascii="宋体" w:hAnsi="宋体"/>
          <w:szCs w:val="21"/>
        </w:rPr>
      </w:pPr>
      <w:r>
        <w:rPr>
          <w:rFonts w:hint="eastAsia" w:ascii="宋体" w:hAnsi="宋体"/>
          <w:szCs w:val="21"/>
        </w:rPr>
        <w:t>［2］《高等数学(本科少学时类型</w:t>
      </w:r>
      <w:r>
        <w:rPr>
          <w:rFonts w:hint="eastAsia" w:ascii="宋体" w:hAnsi="宋体"/>
          <w:spacing w:val="20"/>
          <w:szCs w:val="21"/>
        </w:rPr>
        <w:t>)</w:t>
      </w:r>
      <w:r>
        <w:rPr>
          <w:rFonts w:hint="eastAsia" w:ascii="宋体" w:hAnsi="宋体"/>
          <w:szCs w:val="21"/>
        </w:rPr>
        <w:t>》（第四版），同济大学数学系编，高等教育出版社，2015年；</w:t>
      </w:r>
    </w:p>
    <w:p>
      <w:pPr>
        <w:adjustRightInd w:val="0"/>
        <w:snapToGrid w:val="0"/>
        <w:spacing w:line="360" w:lineRule="auto"/>
        <w:rPr>
          <w:rFonts w:ascii="宋体" w:hAnsi="宋体"/>
          <w:b/>
          <w:szCs w:val="21"/>
        </w:rPr>
      </w:pPr>
      <w:r>
        <w:rPr>
          <w:rFonts w:hint="eastAsia" w:ascii="宋体" w:hAnsi="宋体"/>
          <w:szCs w:val="21"/>
        </w:rPr>
        <w:t>［3］《高等数学》（第四版），张萌南等编，高等教育出版社，2000年；</w:t>
      </w:r>
    </w:p>
    <w:p>
      <w:pPr>
        <w:adjustRightInd w:val="0"/>
        <w:snapToGrid w:val="0"/>
        <w:spacing w:line="360" w:lineRule="auto"/>
        <w:rPr>
          <w:rFonts w:ascii="宋体" w:hAnsi="宋体"/>
          <w:szCs w:val="21"/>
        </w:rPr>
      </w:pPr>
      <w:r>
        <w:rPr>
          <w:rFonts w:hint="eastAsia" w:ascii="宋体" w:hAnsi="宋体"/>
          <w:szCs w:val="21"/>
        </w:rPr>
        <w:t>［4］《高等数学》（第六版），同济大学数学系编，高等教育出版社，2007年；</w:t>
      </w:r>
    </w:p>
    <w:p>
      <w:pPr>
        <w:adjustRightInd w:val="0"/>
        <w:snapToGrid w:val="0"/>
        <w:spacing w:line="360" w:lineRule="auto"/>
        <w:rPr>
          <w:rFonts w:ascii="宋体" w:hAnsi="宋体"/>
          <w:szCs w:val="21"/>
        </w:rPr>
      </w:pPr>
      <w:r>
        <w:rPr>
          <w:rFonts w:hint="eastAsia" w:ascii="宋体" w:hAnsi="宋体"/>
          <w:szCs w:val="21"/>
        </w:rPr>
        <w:t>［5］《高等数学》（第四版），四川大学数学学院高等数学教研室编，高等教育出版社，2009年；</w:t>
      </w:r>
    </w:p>
    <w:p>
      <w:pPr>
        <w:adjustRightInd w:val="0"/>
        <w:snapToGrid w:val="0"/>
        <w:spacing w:line="360" w:lineRule="auto"/>
        <w:rPr>
          <w:rFonts w:ascii="宋体" w:hAnsi="宋体"/>
          <w:szCs w:val="21"/>
        </w:rPr>
      </w:pPr>
      <w:r>
        <w:rPr>
          <w:rFonts w:hint="eastAsia" w:ascii="宋体" w:hAnsi="宋体"/>
          <w:szCs w:val="21"/>
        </w:rPr>
        <w:t>［6］《高等数学习题全解》（第三版），陈小柱等编，大连理工大学出版社，2003年。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6C5A"/>
    <w:multiLevelType w:val="multilevel"/>
    <w:tmpl w:val="59B06C5A"/>
    <w:lvl w:ilvl="0" w:tentative="0">
      <w:start w:val="1"/>
      <w:numFmt w:val="japaneseCounting"/>
      <w:lvlText w:val="%1、"/>
      <w:lvlJc w:val="left"/>
      <w:pPr>
        <w:ind w:left="860" w:hanging="720"/>
      </w:pPr>
      <w:rPr>
        <w:rFonts w:hint="default"/>
        <w:sz w:val="28"/>
      </w:rPr>
    </w:lvl>
    <w:lvl w:ilvl="1" w:tentative="0">
      <w:start w:val="1"/>
      <w:numFmt w:val="lowerLetter"/>
      <w:lvlText w:val="%2)"/>
      <w:lvlJc w:val="left"/>
      <w:pPr>
        <w:ind w:left="980" w:hanging="420"/>
      </w:p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1">
    <w:nsid w:val="6C1BD0AC"/>
    <w:multiLevelType w:val="singleLevel"/>
    <w:tmpl w:val="6C1BD0AC"/>
    <w:lvl w:ilvl="0" w:tentative="0">
      <w:start w:val="8"/>
      <w:numFmt w:val="chineseCounting"/>
      <w:lvlText w:val="%1、"/>
      <w:lvlJc w:val="left"/>
      <w:pPr>
        <w:ind w:left="4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D75B5"/>
    <w:rsid w:val="43AD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2019-10-30T13:53:00Z</dcterms:created>
  <dc:creator>Dell</dc:creator>
  <cp:lastModifiedBy>Dell</cp:lastModifiedBy>
  <dcterms:modified xsi:type="dcterms:W3CDTF">2019-10-30T13:54:32Z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