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40" w:firstLineChars="400"/>
        <w:rPr>
          <w:rFonts w:hint="eastAsia" w:ascii="楷体_GB2312" w:eastAsia="楷体_GB2312"/>
          <w:sz w:val="28"/>
          <w:szCs w:val="28"/>
        </w:rPr>
      </w:pPr>
      <w:bookmarkStart w:id="0" w:name="_GoBack"/>
      <w:r>
        <w:rPr>
          <w:rFonts w:hint="eastAsia" w:ascii="黑体" w:eastAsia="黑体"/>
          <w:color w:val="333333"/>
          <w:sz w:val="36"/>
        </w:rPr>
        <w:t>《教育传播学》课程教学大纲</w:t>
      </w:r>
    </w:p>
    <w:bookmarkEnd w:id="0"/>
    <w:p>
      <w:pPr>
        <w:spacing w:line="360" w:lineRule="auto"/>
        <w:rPr>
          <w:rFonts w:hint="eastAsia" w:ascii="黑体" w:eastAsia="黑体"/>
          <w:b/>
          <w:sz w:val="24"/>
        </w:rPr>
      </w:pPr>
      <w:r>
        <w:rPr>
          <w:rFonts w:hint="eastAsia" w:ascii="黑体" w:eastAsia="黑体"/>
          <w:b/>
          <w:sz w:val="24"/>
        </w:rPr>
        <w:t>课程名称：教育传播学               课程类别：专业主干课</w:t>
      </w:r>
    </w:p>
    <w:p>
      <w:pPr>
        <w:spacing w:line="360" w:lineRule="auto"/>
        <w:rPr>
          <w:rFonts w:hint="eastAsia" w:ascii="黑体" w:eastAsia="黑体"/>
          <w:b/>
          <w:sz w:val="24"/>
        </w:rPr>
      </w:pPr>
      <w:r>
        <w:rPr>
          <w:rFonts w:hint="eastAsia" w:ascii="黑体" w:eastAsia="黑体"/>
          <w:b/>
          <w:sz w:val="24"/>
        </w:rPr>
        <w:t xml:space="preserve">适用专业：教育技术学               考核方式：考试                            </w:t>
      </w:r>
    </w:p>
    <w:p>
      <w:pPr>
        <w:spacing w:line="360" w:lineRule="auto"/>
        <w:rPr>
          <w:rFonts w:hint="eastAsia" w:ascii="黑体" w:eastAsia="黑体"/>
          <w:b/>
          <w:sz w:val="24"/>
          <w:u w:val="single"/>
        </w:rPr>
      </w:pPr>
      <w:r>
        <w:rPr>
          <w:rFonts w:hint="eastAsia" w:ascii="黑体" w:eastAsia="黑体"/>
          <w:b/>
          <w:sz w:val="24"/>
        </w:rPr>
        <w:t>总学时、学分：</w:t>
      </w:r>
      <w:r>
        <w:rPr>
          <w:rFonts w:hint="eastAsia" w:ascii="黑体" w:eastAsia="黑体"/>
          <w:b/>
          <w:sz w:val="24"/>
          <w:u w:val="single"/>
        </w:rPr>
        <w:t xml:space="preserve"> 3</w:t>
      </w:r>
      <w:r>
        <w:rPr>
          <w:rFonts w:ascii="黑体" w:eastAsia="黑体"/>
          <w:b/>
          <w:sz w:val="24"/>
          <w:u w:val="single"/>
        </w:rPr>
        <w:t>2</w:t>
      </w:r>
      <w:r>
        <w:rPr>
          <w:rFonts w:hint="eastAsia" w:ascii="黑体" w:eastAsia="黑体"/>
          <w:b/>
          <w:sz w:val="24"/>
          <w:u w:val="single"/>
        </w:rPr>
        <w:t>学时 2学分</w:t>
      </w:r>
      <w:r>
        <w:rPr>
          <w:rFonts w:hint="eastAsia" w:ascii="黑体" w:eastAsia="黑体"/>
          <w:b/>
          <w:sz w:val="24"/>
        </w:rPr>
        <w:t xml:space="preserve">       其中实验学时：</w:t>
      </w:r>
      <w:r>
        <w:rPr>
          <w:rFonts w:hint="eastAsia" w:ascii="黑体" w:eastAsia="黑体"/>
          <w:b/>
          <w:sz w:val="24"/>
          <w:u w:val="single"/>
        </w:rPr>
        <w:t xml:space="preserve"> 0  </w:t>
      </w:r>
      <w:r>
        <w:rPr>
          <w:rFonts w:hint="eastAsia" w:ascii="黑体" w:eastAsia="黑体"/>
          <w:b/>
          <w:sz w:val="24"/>
        </w:rPr>
        <w:t>学时</w:t>
      </w:r>
    </w:p>
    <w:p>
      <w:pPr>
        <w:spacing w:line="360" w:lineRule="auto"/>
        <w:rPr>
          <w:rFonts w:hint="eastAsia" w:ascii="黑体" w:eastAsia="黑体"/>
          <w:sz w:val="32"/>
          <w:szCs w:val="32"/>
        </w:rPr>
      </w:pPr>
      <w:r>
        <w:rPr>
          <w:rFonts w:hint="eastAsia" w:ascii="黑体" w:eastAsia="黑体"/>
          <w:sz w:val="28"/>
          <w:szCs w:val="28"/>
        </w:rPr>
        <w:t>一、课程教学目的</w:t>
      </w:r>
    </w:p>
    <w:p>
      <w:pPr>
        <w:adjustRightInd w:val="0"/>
        <w:snapToGrid w:val="0"/>
        <w:spacing w:line="360" w:lineRule="auto"/>
        <w:ind w:firstLine="560" w:firstLineChars="200"/>
        <w:rPr>
          <w:rFonts w:hint="eastAsia" w:ascii="楷体" w:hAnsi="楷体" w:eastAsia="楷体"/>
          <w:sz w:val="28"/>
          <w:szCs w:val="28"/>
        </w:rPr>
      </w:pPr>
      <w:r>
        <w:rPr>
          <w:rFonts w:ascii="楷体" w:hAnsi="楷体" w:eastAsia="楷体"/>
          <w:sz w:val="28"/>
          <w:szCs w:val="28"/>
        </w:rPr>
        <w:t>《教育传播学》是教育技术学专业基础理论课程之一，是国家高等院校教育技术学教学指导委员会制定的核心课程之一。教育是一种典型的文化信息传播活动，教学、学习的实质就是实现信息的流动。如何将教育信息结构化、符号化，实现教育信息的有效互动，是教育传播学研究的实质。无论是基于传统课堂的教学模式，还是现代化的多媒体组合教学模式以及远程教学模式，都可以在教育传播学的理论框架内找到合理的解释。进入信息时代，教育传播学是现代教育技术信息化教育的基本理论之一，为本专业发展提供了坚实的理论支撑。</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 xml:space="preserve">根据人才培养目标要求，通过本课程的学习，学习者应该达到以下目标： </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 xml:space="preserve">了解现代信息社会中的传播类型及传播领域的主要发展趋势；了解教育传播学区别于大众传播等相关相近领域的特殊性；掌握教育传播学的基本结构、基本概念和基本原理的体系；学会运用教育传播理论与方法，分析教育教学过程，解决教育、教学中的问题；能够将所学的教育传播理论应用于教育、教学实践中，并在自己感兴趣的范围内，继续从事教育传播理论研究，为不断丰富和发展我国的教育传播学而努力。 </w:t>
      </w:r>
    </w:p>
    <w:p>
      <w:pPr>
        <w:spacing w:line="360" w:lineRule="auto"/>
        <w:rPr>
          <w:rFonts w:hint="eastAsia" w:ascii="黑体" w:eastAsia="黑体"/>
          <w:sz w:val="28"/>
          <w:szCs w:val="28"/>
        </w:rPr>
      </w:pPr>
      <w:r>
        <w:rPr>
          <w:rFonts w:hint="eastAsia" w:ascii="黑体" w:eastAsia="黑体"/>
          <w:sz w:val="28"/>
          <w:szCs w:val="28"/>
        </w:rPr>
        <w:t>二、课程教学要求</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1.教材使用与建设</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本课程使用的教材为南国农教授编写和李运林教授主编或主持修订的《教育传播学》教材，并制作了相应的电子讲义与课程教学资源库等。2006年本教材已列入被普通高等教育“十一五”国家级规划教材立项。</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2.促进学生主动学习的扩充性资料使用情况</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本课程使用的扩充性的资源有：（1）向学生推荐的参考文献和有关刊物，在图书馆和我院资料室都可以获得；（2）往届学生的课程作业（主要为电子作品等）；（3）向学生推荐的网络资源（如有关网站、网络资源）；（4）专家讲座，有关专家的专题报告视频通过网络和课堂播放等形式供学生使用。这样，极大地丰富了学生的学习资源，扩大了其知识视野，可以帮助其进行基于资源的学习和主动探究，可以使其很好地理解教育传播的理论，促进教育传播理论向实践应用迁移。</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3.网络教学环境</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本课程的教学在学院多媒体教室（与Internet连接），同时学院网络机房对学生全部开放，可供学生进行课外学习和资料查阅。</w:t>
      </w:r>
    </w:p>
    <w:p>
      <w:pPr>
        <w:adjustRightInd w:val="0"/>
        <w:snapToGrid w:val="0"/>
        <w:spacing w:line="360" w:lineRule="auto"/>
        <w:rPr>
          <w:rFonts w:hint="eastAsia" w:ascii="黑体" w:eastAsia="黑体"/>
          <w:sz w:val="28"/>
          <w:szCs w:val="28"/>
        </w:rPr>
      </w:pPr>
      <w:r>
        <w:rPr>
          <w:rFonts w:hint="eastAsia" w:ascii="黑体" w:eastAsia="黑体"/>
          <w:sz w:val="28"/>
          <w:szCs w:val="28"/>
        </w:rPr>
        <w:t>三、先修课程</w:t>
      </w:r>
    </w:p>
    <w:p>
      <w:pPr>
        <w:pStyle w:val="7"/>
        <w:adjustRightInd w:val="0"/>
        <w:snapToGrid w:val="0"/>
        <w:spacing w:before="0" w:beforeAutospacing="0" w:after="0" w:afterAutospacing="0" w:line="360" w:lineRule="auto"/>
        <w:ind w:firstLine="0"/>
        <w:jc w:val="both"/>
        <w:rPr>
          <w:rFonts w:hint="eastAsia" w:ascii="楷体" w:hAnsi="楷体" w:eastAsia="楷体"/>
          <w:kern w:val="2"/>
          <w:sz w:val="28"/>
          <w:szCs w:val="28"/>
        </w:rPr>
      </w:pPr>
      <w:r>
        <w:rPr>
          <w:rFonts w:hint="eastAsia" w:ascii="楷体" w:hAnsi="楷体" w:eastAsia="楷体"/>
          <w:kern w:val="2"/>
          <w:sz w:val="28"/>
          <w:szCs w:val="28"/>
        </w:rPr>
        <w:t>《媒体理论与实践》</w:t>
      </w:r>
    </w:p>
    <w:p>
      <w:pPr>
        <w:adjustRightInd w:val="0"/>
        <w:snapToGrid w:val="0"/>
        <w:spacing w:line="360" w:lineRule="auto"/>
        <w:rPr>
          <w:rFonts w:hint="eastAsia" w:ascii="黑体" w:eastAsia="黑体"/>
          <w:sz w:val="28"/>
          <w:szCs w:val="28"/>
        </w:rPr>
      </w:pPr>
      <w:r>
        <w:rPr>
          <w:rFonts w:hint="eastAsia" w:ascii="黑体" w:eastAsia="黑体"/>
          <w:sz w:val="28"/>
          <w:szCs w:val="28"/>
        </w:rPr>
        <w:t>四、课程教学重、难点</w:t>
      </w:r>
    </w:p>
    <w:p>
      <w:pPr>
        <w:adjustRightInd w:val="0"/>
        <w:snapToGrid w:val="0"/>
        <w:spacing w:line="360" w:lineRule="auto"/>
        <w:ind w:firstLine="560" w:firstLineChars="200"/>
        <w:rPr>
          <w:rFonts w:hint="eastAsia" w:ascii="楷体" w:hAnsi="楷体" w:eastAsia="楷体"/>
          <w:sz w:val="28"/>
          <w:szCs w:val="28"/>
        </w:rPr>
      </w:pPr>
      <w:r>
        <w:rPr>
          <w:rFonts w:ascii="楷体" w:hAnsi="楷体" w:eastAsia="楷体"/>
          <w:sz w:val="28"/>
          <w:szCs w:val="28"/>
        </w:rPr>
        <w:t>第2章 教育传播过程和模式</w:t>
      </w:r>
      <w:r>
        <w:rPr>
          <w:rFonts w:hint="eastAsia" w:ascii="楷体" w:hAnsi="楷体" w:eastAsia="楷体"/>
          <w:sz w:val="28"/>
          <w:szCs w:val="28"/>
        </w:rPr>
        <w:t xml:space="preserve">；（难点） </w:t>
      </w:r>
    </w:p>
    <w:p>
      <w:pPr>
        <w:adjustRightInd w:val="0"/>
        <w:snapToGrid w:val="0"/>
        <w:spacing w:line="360" w:lineRule="auto"/>
        <w:ind w:firstLine="560" w:firstLineChars="200"/>
        <w:rPr>
          <w:rFonts w:hint="eastAsia" w:ascii="楷体" w:hAnsi="楷体" w:eastAsia="楷体"/>
          <w:sz w:val="28"/>
          <w:szCs w:val="28"/>
        </w:rPr>
      </w:pPr>
      <w:r>
        <w:rPr>
          <w:rFonts w:ascii="楷体" w:hAnsi="楷体" w:eastAsia="楷体"/>
          <w:sz w:val="28"/>
          <w:szCs w:val="28"/>
        </w:rPr>
        <w:t>第3章 教育传播信息和符号</w:t>
      </w:r>
      <w:r>
        <w:rPr>
          <w:rFonts w:hint="eastAsia" w:ascii="楷体" w:hAnsi="楷体" w:eastAsia="楷体"/>
          <w:sz w:val="28"/>
          <w:szCs w:val="28"/>
        </w:rPr>
        <w:t>；（难点）</w:t>
      </w:r>
    </w:p>
    <w:p>
      <w:pPr>
        <w:adjustRightInd w:val="0"/>
        <w:snapToGrid w:val="0"/>
        <w:spacing w:line="360" w:lineRule="auto"/>
        <w:ind w:firstLine="560" w:firstLineChars="200"/>
        <w:rPr>
          <w:rFonts w:hint="eastAsia" w:ascii="楷体" w:hAnsi="楷体" w:eastAsia="楷体"/>
          <w:sz w:val="28"/>
          <w:szCs w:val="28"/>
        </w:rPr>
      </w:pPr>
      <w:r>
        <w:rPr>
          <w:rFonts w:ascii="楷体" w:hAnsi="楷体" w:eastAsia="楷体"/>
          <w:sz w:val="28"/>
          <w:szCs w:val="28"/>
        </w:rPr>
        <w:t>第4章 教育传播通道和媒体</w:t>
      </w:r>
      <w:r>
        <w:rPr>
          <w:rFonts w:hint="eastAsia" w:ascii="楷体" w:hAnsi="楷体" w:eastAsia="楷体"/>
          <w:sz w:val="28"/>
          <w:szCs w:val="28"/>
        </w:rPr>
        <w:t>；</w:t>
      </w:r>
    </w:p>
    <w:p>
      <w:pPr>
        <w:adjustRightInd w:val="0"/>
        <w:snapToGrid w:val="0"/>
        <w:spacing w:line="360" w:lineRule="auto"/>
        <w:ind w:firstLine="560" w:firstLineChars="200"/>
        <w:rPr>
          <w:rFonts w:hint="eastAsia" w:ascii="楷体" w:hAnsi="楷体" w:eastAsia="楷体"/>
          <w:sz w:val="28"/>
          <w:szCs w:val="28"/>
        </w:rPr>
      </w:pPr>
      <w:r>
        <w:rPr>
          <w:rFonts w:ascii="楷体" w:hAnsi="楷体" w:eastAsia="楷体"/>
          <w:sz w:val="28"/>
          <w:szCs w:val="28"/>
        </w:rPr>
        <w:t>第</w:t>
      </w:r>
      <w:r>
        <w:rPr>
          <w:rFonts w:hint="eastAsia" w:ascii="楷体" w:hAnsi="楷体" w:eastAsia="楷体"/>
          <w:sz w:val="28"/>
          <w:szCs w:val="28"/>
        </w:rPr>
        <w:t>5</w:t>
      </w:r>
      <w:r>
        <w:rPr>
          <w:rFonts w:ascii="楷体" w:hAnsi="楷体" w:eastAsia="楷体"/>
          <w:sz w:val="28"/>
          <w:szCs w:val="28"/>
        </w:rPr>
        <w:t>章 教育传播中的教师和学生</w:t>
      </w:r>
    </w:p>
    <w:p>
      <w:pPr>
        <w:adjustRightInd w:val="0"/>
        <w:snapToGrid w:val="0"/>
        <w:spacing w:line="360" w:lineRule="auto"/>
        <w:rPr>
          <w:rFonts w:hint="eastAsia" w:ascii="黑体" w:eastAsia="黑体"/>
          <w:sz w:val="28"/>
          <w:szCs w:val="28"/>
        </w:rPr>
      </w:pPr>
      <w:r>
        <w:rPr>
          <w:rFonts w:hint="eastAsia" w:ascii="黑体" w:eastAsia="黑体"/>
          <w:sz w:val="28"/>
          <w:szCs w:val="28"/>
        </w:rPr>
        <w:t>五、课程教学方法与教学手段</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本课程的教学重在理论知识与教育传播实践的结合，提倡案例教学、基于问题学习、任务驱动式教学、基于资源的学习、小组协作学习等多种形式的教学策略，激发学生对教育传播学的学习兴趣，加强学生对教育传播基础知识的掌握，提高学生对教育传播知识和理论的综合运用能力</w:t>
      </w:r>
      <w:r>
        <w:rPr>
          <w:rFonts w:hint="eastAsia" w:ascii="楷体" w:hAnsi="楷体" w:eastAsia="楷体"/>
          <w:sz w:val="28"/>
          <w:szCs w:val="28"/>
        </w:rPr>
        <w:t>。</w:t>
      </w:r>
      <w:r>
        <w:rPr>
          <w:rFonts w:ascii="楷体" w:hAnsi="楷体" w:eastAsia="楷体"/>
          <w:sz w:val="28"/>
          <w:szCs w:val="28"/>
        </w:rPr>
        <w:t>网络教室、校园网和Internet等。</w:t>
      </w:r>
    </w:p>
    <w:p>
      <w:pPr>
        <w:pStyle w:val="7"/>
        <w:adjustRightInd w:val="0"/>
        <w:snapToGrid w:val="0"/>
        <w:spacing w:before="0" w:beforeAutospacing="0" w:after="0" w:afterAutospacing="0" w:line="360" w:lineRule="auto"/>
        <w:ind w:firstLine="0"/>
        <w:rPr>
          <w:rFonts w:hint="eastAsia" w:ascii="黑体" w:hAnsi="Times New Roman" w:eastAsia="黑体" w:cs="Times New Roman"/>
          <w:spacing w:val="0"/>
          <w:kern w:val="2"/>
          <w:sz w:val="28"/>
          <w:szCs w:val="28"/>
        </w:rPr>
      </w:pPr>
      <w:r>
        <w:rPr>
          <w:rFonts w:hint="eastAsia" w:ascii="黑体" w:hAnsi="Times New Roman" w:eastAsia="黑体" w:cs="Times New Roman"/>
          <w:spacing w:val="0"/>
          <w:kern w:val="2"/>
          <w:sz w:val="28"/>
          <w:szCs w:val="28"/>
        </w:rPr>
        <w:t>六、课程教学内容</w:t>
      </w:r>
    </w:p>
    <w:p>
      <w:pPr>
        <w:pStyle w:val="8"/>
        <w:adjustRightInd w:val="0"/>
        <w:snapToGrid w:val="0"/>
        <w:spacing w:before="0" w:beforeAutospacing="0" w:after="0" w:afterAutospacing="0" w:line="360" w:lineRule="auto"/>
        <w:jc w:val="center"/>
        <w:rPr>
          <w:rFonts w:hint="eastAsia"/>
          <w:b w:val="0"/>
          <w:bCs w:val="0"/>
        </w:rPr>
      </w:pPr>
      <w:r>
        <w:rPr>
          <w:rFonts w:hint="eastAsia"/>
          <w:b w:val="0"/>
          <w:bCs w:val="0"/>
        </w:rPr>
        <w:t xml:space="preserve">第1章  </w:t>
      </w:r>
      <w:r>
        <w:rPr>
          <w:b w:val="0"/>
          <w:bCs w:val="0"/>
        </w:rPr>
        <w:t>绪论（4课时）</w:t>
      </w:r>
    </w:p>
    <w:p>
      <w:pPr>
        <w:adjustRightInd w:val="0"/>
        <w:snapToGrid w:val="0"/>
        <w:spacing w:line="360" w:lineRule="auto"/>
        <w:ind w:firstLine="117" w:firstLineChars="49"/>
        <w:rPr>
          <w:rFonts w:hint="eastAsia" w:ascii="宋体" w:hAnsi="宋体"/>
          <w:sz w:val="24"/>
        </w:rPr>
      </w:pPr>
      <w:r>
        <w:rPr>
          <w:rFonts w:hint="eastAsia" w:ascii="宋体" w:hAnsi="宋体"/>
          <w:sz w:val="24"/>
        </w:rPr>
        <w:t>1．教学内容</w:t>
      </w:r>
    </w:p>
    <w:p>
      <w:pPr>
        <w:adjustRightInd w:val="0"/>
        <w:snapToGrid w:val="0"/>
        <w:spacing w:line="360" w:lineRule="auto"/>
        <w:ind w:firstLine="420" w:firstLineChars="200"/>
        <w:rPr>
          <w:rFonts w:hint="eastAsia" w:ascii="宋体" w:hAnsi="宋体"/>
        </w:rPr>
      </w:pPr>
      <w:r>
        <w:rPr>
          <w:rFonts w:ascii="宋体" w:hAnsi="宋体"/>
        </w:rPr>
        <w:t>本章主要介绍传播的含义、类型和功能；教育传播的概念、构成要素、演进和变革；以及教育传播学的性质与研究对象。</w:t>
      </w:r>
      <w:r>
        <w:rPr>
          <w:rFonts w:ascii="宋体" w:hAnsi="宋体"/>
        </w:rPr>
        <w:br w:type="textWrapping"/>
      </w:r>
      <w:r>
        <w:rPr>
          <w:rFonts w:hint="eastAsia" w:ascii="宋体" w:hAnsi="宋体"/>
        </w:rPr>
        <w:t xml:space="preserve"> （1）传播的含义、类型及功能。</w:t>
      </w:r>
    </w:p>
    <w:p>
      <w:pPr>
        <w:adjustRightInd w:val="0"/>
        <w:snapToGrid w:val="0"/>
        <w:spacing w:line="360" w:lineRule="auto"/>
        <w:ind w:firstLine="105" w:firstLineChars="50"/>
        <w:rPr>
          <w:rFonts w:hint="eastAsia" w:ascii="宋体" w:hAnsi="宋体"/>
        </w:rPr>
      </w:pPr>
      <w:r>
        <w:rPr>
          <w:rFonts w:hint="eastAsia" w:ascii="宋体" w:hAnsi="宋体"/>
        </w:rPr>
        <w:t>（2）教育传播的概念与演进。</w:t>
      </w:r>
    </w:p>
    <w:p>
      <w:pPr>
        <w:adjustRightInd w:val="0"/>
        <w:snapToGrid w:val="0"/>
        <w:spacing w:line="360" w:lineRule="auto"/>
        <w:ind w:firstLine="105" w:firstLineChars="50"/>
        <w:rPr>
          <w:rFonts w:hint="eastAsia" w:ascii="宋体" w:hAnsi="宋体"/>
        </w:rPr>
      </w:pPr>
      <w:r>
        <w:rPr>
          <w:rFonts w:hint="eastAsia" w:ascii="宋体" w:hAnsi="宋体"/>
        </w:rPr>
        <w:t>（3）教育传播理论研究的发展、我国教育传播学的建立、教育传播学的性质及研究对象。</w:t>
      </w:r>
    </w:p>
    <w:p>
      <w:pPr>
        <w:adjustRightInd w:val="0"/>
        <w:snapToGrid w:val="0"/>
        <w:spacing w:line="360" w:lineRule="auto"/>
        <w:rPr>
          <w:rFonts w:hint="eastAsia" w:ascii="宋体" w:hAnsi="宋体"/>
          <w:sz w:val="24"/>
        </w:rPr>
      </w:pPr>
      <w:r>
        <w:rPr>
          <w:rFonts w:hint="eastAsia" w:ascii="宋体" w:hAnsi="宋体"/>
          <w:sz w:val="24"/>
        </w:rPr>
        <w:t>2．重、难点提示</w:t>
      </w:r>
    </w:p>
    <w:p>
      <w:pPr>
        <w:adjustRightInd w:val="0"/>
        <w:snapToGrid w:val="0"/>
        <w:spacing w:line="360" w:lineRule="auto"/>
        <w:ind w:firstLine="105" w:firstLineChars="50"/>
        <w:rPr>
          <w:rFonts w:hint="eastAsia" w:ascii="宋体" w:hAnsi="宋体"/>
        </w:rPr>
      </w:pPr>
      <w:r>
        <w:rPr>
          <w:rFonts w:hint="eastAsia" w:ascii="宋体" w:hAnsi="宋体"/>
        </w:rPr>
        <w:t>（1）</w:t>
      </w:r>
      <w:r>
        <w:rPr>
          <w:rFonts w:ascii="宋体" w:hAnsi="宋体"/>
        </w:rPr>
        <w:t>传播及相关概念、内涵</w:t>
      </w:r>
      <w:r>
        <w:rPr>
          <w:rFonts w:hint="eastAsia" w:ascii="宋体" w:hAnsi="宋体"/>
        </w:rPr>
        <w:t>；</w:t>
      </w:r>
    </w:p>
    <w:p>
      <w:pPr>
        <w:adjustRightInd w:val="0"/>
        <w:snapToGrid w:val="0"/>
        <w:spacing w:line="360" w:lineRule="auto"/>
        <w:ind w:firstLine="105" w:firstLineChars="50"/>
        <w:rPr>
          <w:rFonts w:hint="eastAsia" w:ascii="宋体" w:hAnsi="宋体"/>
        </w:rPr>
      </w:pPr>
      <w:r>
        <w:rPr>
          <w:rFonts w:hint="eastAsia" w:ascii="宋体" w:hAnsi="宋体"/>
        </w:rPr>
        <w:t>（2）</w:t>
      </w:r>
      <w:r>
        <w:rPr>
          <w:rFonts w:ascii="宋体" w:hAnsi="宋体"/>
        </w:rPr>
        <w:t>传播学主要考察人类的社会信息及其传播活动，而非生物信息、物理信息；传播的类型及功能；教育传播的构成要素及其相互关系；教育传播学的研究对象</w:t>
      </w:r>
    </w:p>
    <w:p>
      <w:pPr>
        <w:adjustRightInd w:val="0"/>
        <w:snapToGrid w:val="0"/>
        <w:spacing w:line="360" w:lineRule="auto"/>
        <w:ind w:firstLine="105" w:firstLineChars="50"/>
        <w:rPr>
          <w:rFonts w:hint="eastAsia" w:ascii="宋体" w:hAnsi="宋体"/>
        </w:rPr>
      </w:pPr>
      <w:r>
        <w:rPr>
          <w:rFonts w:hint="eastAsia" w:ascii="宋体" w:hAnsi="宋体"/>
        </w:rPr>
        <w:t>（3）</w:t>
      </w:r>
      <w:r>
        <w:rPr>
          <w:rFonts w:ascii="宋体" w:hAnsi="宋体"/>
        </w:rPr>
        <w:t>传播的类型及功能；</w:t>
      </w:r>
    </w:p>
    <w:p>
      <w:pPr>
        <w:adjustRightInd w:val="0"/>
        <w:snapToGrid w:val="0"/>
        <w:spacing w:line="360" w:lineRule="auto"/>
        <w:ind w:firstLine="105" w:firstLineChars="50"/>
        <w:rPr>
          <w:rFonts w:hint="eastAsia" w:ascii="宋体" w:hAnsi="宋体"/>
        </w:rPr>
      </w:pPr>
      <w:r>
        <w:rPr>
          <w:rFonts w:hint="eastAsia" w:ascii="宋体" w:hAnsi="宋体"/>
        </w:rPr>
        <w:t>（4）</w:t>
      </w:r>
      <w:r>
        <w:rPr>
          <w:rFonts w:ascii="宋体" w:hAnsi="宋体"/>
        </w:rPr>
        <w:t>教育传播的构成要素及其相互关系；</w:t>
      </w:r>
    </w:p>
    <w:p>
      <w:pPr>
        <w:adjustRightInd w:val="0"/>
        <w:snapToGrid w:val="0"/>
        <w:spacing w:line="360" w:lineRule="auto"/>
        <w:ind w:firstLine="105" w:firstLineChars="50"/>
        <w:rPr>
          <w:rFonts w:hint="eastAsia" w:ascii="宋体" w:hAnsi="宋体"/>
        </w:rPr>
      </w:pPr>
      <w:r>
        <w:rPr>
          <w:rFonts w:hint="eastAsia" w:ascii="宋体" w:hAnsi="宋体"/>
        </w:rPr>
        <w:t>（5）</w:t>
      </w:r>
      <w:r>
        <w:rPr>
          <w:rFonts w:ascii="宋体" w:hAnsi="宋体"/>
        </w:rPr>
        <w:t>教育传播学的研究对象。</w:t>
      </w:r>
    </w:p>
    <w:p>
      <w:pPr>
        <w:pStyle w:val="8"/>
        <w:adjustRightInd w:val="0"/>
        <w:snapToGrid w:val="0"/>
        <w:spacing w:before="0" w:beforeAutospacing="0" w:after="0" w:afterAutospacing="0" w:line="360" w:lineRule="auto"/>
        <w:jc w:val="center"/>
        <w:rPr>
          <w:b w:val="0"/>
          <w:bCs w:val="0"/>
        </w:rPr>
      </w:pPr>
      <w:r>
        <w:rPr>
          <w:b w:val="0"/>
          <w:bCs w:val="0"/>
        </w:rPr>
        <w:t>第</w:t>
      </w:r>
      <w:r>
        <w:rPr>
          <w:rFonts w:hint="eastAsia"/>
          <w:b w:val="0"/>
          <w:bCs w:val="0"/>
        </w:rPr>
        <w:t>2</w:t>
      </w:r>
      <w:r>
        <w:rPr>
          <w:b w:val="0"/>
          <w:bCs w:val="0"/>
        </w:rPr>
        <w:t>章：教育传播过程和模式（4课时）</w:t>
      </w:r>
    </w:p>
    <w:p>
      <w:pPr>
        <w:adjustRightInd w:val="0"/>
        <w:snapToGrid w:val="0"/>
        <w:spacing w:line="360" w:lineRule="auto"/>
        <w:ind w:firstLine="308" w:firstLineChars="147"/>
        <w:rPr>
          <w:rFonts w:hint="eastAsia" w:ascii="宋体" w:hAnsi="宋体"/>
          <w:szCs w:val="21"/>
        </w:rPr>
      </w:pPr>
      <w:r>
        <w:rPr>
          <w:rFonts w:hint="eastAsia" w:ascii="宋体" w:hAnsi="宋体"/>
          <w:szCs w:val="21"/>
        </w:rPr>
        <w:t>1．教学内容</w:t>
      </w:r>
    </w:p>
    <w:p>
      <w:pPr>
        <w:adjustRightInd w:val="0"/>
        <w:snapToGrid w:val="0"/>
        <w:spacing w:line="360" w:lineRule="auto"/>
        <w:ind w:firstLine="420" w:firstLineChars="200"/>
        <w:rPr>
          <w:rFonts w:ascii="宋体" w:hAnsi="宋体"/>
        </w:rPr>
      </w:pPr>
      <w:r>
        <w:rPr>
          <w:rFonts w:hint="eastAsia" w:ascii="宋体" w:hAnsi="宋体"/>
        </w:rPr>
        <w:t>（1）传播的过程和模式</w:t>
      </w:r>
    </w:p>
    <w:p>
      <w:pPr>
        <w:adjustRightInd w:val="0"/>
        <w:snapToGrid w:val="0"/>
        <w:spacing w:line="360" w:lineRule="auto"/>
        <w:ind w:firstLine="420" w:firstLineChars="200"/>
        <w:rPr>
          <w:rFonts w:ascii="宋体" w:hAnsi="宋体"/>
        </w:rPr>
      </w:pPr>
      <w:r>
        <w:rPr>
          <w:rFonts w:hint="eastAsia" w:ascii="宋体" w:hAnsi="宋体"/>
        </w:rPr>
        <w:t>（2）教育传播的过程分析。</w:t>
      </w:r>
    </w:p>
    <w:p>
      <w:pPr>
        <w:adjustRightInd w:val="0"/>
        <w:snapToGrid w:val="0"/>
        <w:spacing w:line="360" w:lineRule="auto"/>
        <w:ind w:firstLine="420" w:firstLineChars="200"/>
        <w:rPr>
          <w:rFonts w:hint="eastAsia" w:ascii="宋体" w:hAnsi="宋体"/>
        </w:rPr>
      </w:pPr>
      <w:r>
        <w:rPr>
          <w:rFonts w:hint="eastAsia" w:ascii="宋体" w:hAnsi="宋体"/>
        </w:rPr>
        <w:t>（3）教育传播过程的几种主要模式</w:t>
      </w:r>
    </w:p>
    <w:p>
      <w:pPr>
        <w:adjustRightInd w:val="0"/>
        <w:snapToGrid w:val="0"/>
        <w:spacing w:line="360" w:lineRule="auto"/>
        <w:ind w:firstLine="205" w:firstLineChars="98"/>
        <w:rPr>
          <w:rFonts w:hint="eastAsia" w:ascii="宋体" w:hAnsi="宋体"/>
          <w:szCs w:val="21"/>
        </w:rPr>
      </w:pPr>
      <w:r>
        <w:rPr>
          <w:rFonts w:hint="eastAsia" w:ascii="宋体" w:hAnsi="宋体"/>
          <w:szCs w:val="21"/>
        </w:rPr>
        <w:t>2. 重、难点提示</w:t>
      </w:r>
    </w:p>
    <w:p>
      <w:pPr>
        <w:adjustRightInd w:val="0"/>
        <w:snapToGrid w:val="0"/>
        <w:spacing w:line="360" w:lineRule="auto"/>
        <w:ind w:left="479" w:leftChars="228"/>
        <w:rPr>
          <w:rFonts w:hint="eastAsia" w:ascii="宋体" w:hAnsi="宋体"/>
        </w:rPr>
      </w:pPr>
      <w:r>
        <w:rPr>
          <w:rFonts w:hint="eastAsia" w:ascii="宋体" w:hAnsi="宋体"/>
        </w:rPr>
        <w:t>（1）</w:t>
      </w:r>
      <w:r>
        <w:rPr>
          <w:rFonts w:ascii="宋体" w:hAnsi="宋体"/>
        </w:rPr>
        <w:t>教育传播过程的构成要素；</w:t>
      </w:r>
      <w:r>
        <w:rPr>
          <w:rFonts w:ascii="宋体" w:hAnsi="宋体"/>
        </w:rPr>
        <w:br w:type="textWrapping"/>
      </w:r>
      <w:r>
        <w:rPr>
          <w:rFonts w:hint="eastAsia" w:ascii="宋体" w:hAnsi="宋体"/>
        </w:rPr>
        <w:t>（2）</w:t>
      </w:r>
      <w:r>
        <w:rPr>
          <w:rFonts w:ascii="宋体" w:hAnsi="宋体"/>
        </w:rPr>
        <w:t>教育传播过程的六个阶段；</w:t>
      </w:r>
      <w:r>
        <w:rPr>
          <w:rFonts w:ascii="宋体" w:hAnsi="宋体"/>
        </w:rPr>
        <w:br w:type="textWrapping"/>
      </w:r>
      <w:r>
        <w:rPr>
          <w:rFonts w:hint="eastAsia" w:ascii="宋体" w:hAnsi="宋体"/>
        </w:rPr>
        <w:t>（3）</w:t>
      </w:r>
      <w:r>
        <w:rPr>
          <w:rFonts w:ascii="宋体" w:hAnsi="宋体"/>
        </w:rPr>
        <w:t>教育传播过程的设计；</w:t>
      </w:r>
    </w:p>
    <w:p>
      <w:pPr>
        <w:adjustRightInd w:val="0"/>
        <w:snapToGrid w:val="0"/>
        <w:spacing w:line="360" w:lineRule="auto"/>
        <w:ind w:firstLine="420" w:firstLineChars="200"/>
        <w:rPr>
          <w:rFonts w:hint="eastAsia" w:ascii="宋体" w:hAnsi="宋体"/>
        </w:rPr>
      </w:pPr>
      <w:r>
        <w:rPr>
          <w:rFonts w:hint="eastAsia" w:ascii="宋体" w:hAnsi="宋体"/>
        </w:rPr>
        <w:t>（4）</w:t>
      </w:r>
      <w:r>
        <w:rPr>
          <w:rFonts w:ascii="宋体" w:hAnsi="宋体"/>
        </w:rPr>
        <w:t>拉斯韦尔模式、香农.韦弗模式、奥斯古德=施拉姆的循环模式、德弗勒德互动传播模式、贝罗的S.M.C.R模式、加涅的学习信息流程结构模式的基本特点；</w:t>
      </w:r>
      <w:r>
        <w:rPr>
          <w:rFonts w:ascii="宋体" w:hAnsi="宋体"/>
        </w:rPr>
        <w:br w:type="textWrapping"/>
      </w:r>
      <w:r>
        <w:rPr>
          <w:rFonts w:hint="eastAsia" w:ascii="宋体" w:hAnsi="宋体"/>
        </w:rPr>
        <w:t xml:space="preserve">   （5）</w:t>
      </w:r>
      <w:r>
        <w:rPr>
          <w:rFonts w:ascii="宋体" w:hAnsi="宋体"/>
        </w:rPr>
        <w:t>教育传播的模式及其构建的</w:t>
      </w:r>
      <w:r>
        <w:rPr>
          <w:rFonts w:hint="eastAsia" w:ascii="宋体" w:hAnsi="宋体"/>
        </w:rPr>
        <w:t>原</w:t>
      </w:r>
      <w:r>
        <w:rPr>
          <w:rFonts w:ascii="宋体" w:hAnsi="宋体"/>
        </w:rPr>
        <w:t>则。</w:t>
      </w:r>
    </w:p>
    <w:p>
      <w:pPr>
        <w:pStyle w:val="8"/>
        <w:adjustRightInd w:val="0"/>
        <w:snapToGrid w:val="0"/>
        <w:spacing w:before="0" w:beforeAutospacing="0" w:after="0" w:afterAutospacing="0" w:line="360" w:lineRule="auto"/>
        <w:jc w:val="center"/>
        <w:rPr>
          <w:rFonts w:hint="eastAsia"/>
          <w:b w:val="0"/>
          <w:bCs w:val="0"/>
        </w:rPr>
      </w:pPr>
      <w:r>
        <w:rPr>
          <w:b w:val="0"/>
          <w:bCs w:val="0"/>
        </w:rPr>
        <w:t>第</w:t>
      </w:r>
      <w:r>
        <w:rPr>
          <w:rFonts w:hint="eastAsia"/>
          <w:b w:val="0"/>
          <w:bCs w:val="0"/>
        </w:rPr>
        <w:t>3</w:t>
      </w:r>
      <w:r>
        <w:rPr>
          <w:b w:val="0"/>
          <w:bCs w:val="0"/>
        </w:rPr>
        <w:t>章：教育传播信息和符号（</w:t>
      </w:r>
      <w:r>
        <w:rPr>
          <w:rFonts w:hint="eastAsia"/>
          <w:b w:val="0"/>
          <w:bCs w:val="0"/>
        </w:rPr>
        <w:t>4</w:t>
      </w:r>
      <w:r>
        <w:rPr>
          <w:b w:val="0"/>
          <w:bCs w:val="0"/>
        </w:rPr>
        <w:t>课时）</w:t>
      </w:r>
    </w:p>
    <w:p>
      <w:pPr>
        <w:adjustRightInd w:val="0"/>
        <w:snapToGrid w:val="0"/>
        <w:spacing w:line="360" w:lineRule="auto"/>
        <w:rPr>
          <w:rFonts w:hint="eastAsia" w:ascii="宋体" w:hAnsi="宋体"/>
          <w:b/>
          <w:sz w:val="24"/>
        </w:rPr>
      </w:pPr>
      <w:r>
        <w:rPr>
          <w:rStyle w:val="5"/>
          <w:b w:val="0"/>
          <w:spacing w:val="24"/>
          <w:sz w:val="17"/>
          <w:szCs w:val="17"/>
        </w:rPr>
        <w:t>　</w:t>
      </w:r>
      <w:r>
        <w:rPr>
          <w:rFonts w:hint="eastAsia" w:ascii="宋体" w:hAnsi="宋体"/>
          <w:b/>
          <w:sz w:val="24"/>
        </w:rPr>
        <w:t>1．教学内容</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信息的含义、信息的产生与形态、信息的本质、信息的本质。</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狭义信息与广义信息。</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教育信息的来源与特征。</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教育信息的开发与利用。</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符号的类型与本质</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语言符号</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非语言符号</w:t>
      </w:r>
    </w:p>
    <w:p>
      <w:pPr>
        <w:numPr>
          <w:ilvl w:val="0"/>
          <w:numId w:val="1"/>
        </w:numPr>
        <w:adjustRightInd w:val="0"/>
        <w:snapToGrid w:val="0"/>
        <w:spacing w:line="360" w:lineRule="auto"/>
        <w:ind w:left="836" w:leftChars="228" w:hanging="357"/>
        <w:rPr>
          <w:rFonts w:hint="eastAsia" w:ascii="宋体" w:hAnsi="宋体"/>
        </w:rPr>
      </w:pPr>
      <w:r>
        <w:rPr>
          <w:rFonts w:hint="eastAsia" w:ascii="宋体" w:hAnsi="宋体"/>
        </w:rPr>
        <w:t>教育活动中的语言传播与非语言传播</w:t>
      </w:r>
    </w:p>
    <w:p>
      <w:pPr>
        <w:adjustRightInd w:val="0"/>
        <w:snapToGrid w:val="0"/>
        <w:spacing w:line="360" w:lineRule="auto"/>
        <w:ind w:firstLine="235" w:firstLineChars="98"/>
        <w:rPr>
          <w:rFonts w:hint="eastAsia" w:ascii="宋体" w:hAnsi="宋体"/>
          <w:sz w:val="24"/>
        </w:rPr>
      </w:pPr>
      <w:r>
        <w:rPr>
          <w:rFonts w:hint="eastAsia" w:ascii="宋体" w:hAnsi="宋体"/>
          <w:sz w:val="24"/>
        </w:rPr>
        <w:t>2. 重、难点提示</w:t>
      </w:r>
    </w:p>
    <w:p>
      <w:pPr>
        <w:numPr>
          <w:ilvl w:val="0"/>
          <w:numId w:val="2"/>
        </w:numPr>
        <w:adjustRightInd w:val="0"/>
        <w:snapToGrid w:val="0"/>
        <w:spacing w:line="360" w:lineRule="auto"/>
        <w:ind w:left="836" w:leftChars="228" w:hanging="357"/>
        <w:jc w:val="left"/>
        <w:rPr>
          <w:rFonts w:hint="eastAsia" w:ascii="宋体" w:hAnsi="宋体"/>
        </w:rPr>
      </w:pPr>
      <w:r>
        <w:rPr>
          <w:rFonts w:ascii="宋体" w:hAnsi="宋体"/>
        </w:rPr>
        <w:t>信息的含义、特征和信息的产生、形态；</w:t>
      </w:r>
    </w:p>
    <w:p>
      <w:pPr>
        <w:numPr>
          <w:ilvl w:val="0"/>
          <w:numId w:val="2"/>
        </w:numPr>
        <w:adjustRightInd w:val="0"/>
        <w:snapToGrid w:val="0"/>
        <w:spacing w:line="360" w:lineRule="auto"/>
        <w:ind w:left="836" w:leftChars="228" w:hanging="357"/>
        <w:jc w:val="left"/>
        <w:rPr>
          <w:rFonts w:hint="eastAsia" w:ascii="宋体" w:hAnsi="宋体"/>
        </w:rPr>
      </w:pPr>
      <w:r>
        <w:rPr>
          <w:rFonts w:ascii="宋体" w:hAnsi="宋体"/>
        </w:rPr>
        <w:t>狭义信息与广义信息</w:t>
      </w:r>
    </w:p>
    <w:p>
      <w:pPr>
        <w:numPr>
          <w:ilvl w:val="0"/>
          <w:numId w:val="2"/>
        </w:numPr>
        <w:adjustRightInd w:val="0"/>
        <w:snapToGrid w:val="0"/>
        <w:spacing w:line="360" w:lineRule="auto"/>
        <w:ind w:left="836" w:leftChars="228" w:hanging="357"/>
        <w:jc w:val="left"/>
        <w:rPr>
          <w:rFonts w:hint="eastAsia" w:ascii="宋体" w:hAnsi="宋体"/>
        </w:rPr>
      </w:pPr>
      <w:r>
        <w:rPr>
          <w:rFonts w:ascii="宋体" w:hAnsi="宋体"/>
        </w:rPr>
        <w:t>符号的内涵</w:t>
      </w:r>
    </w:p>
    <w:p>
      <w:pPr>
        <w:numPr>
          <w:ilvl w:val="0"/>
          <w:numId w:val="2"/>
        </w:numPr>
        <w:adjustRightInd w:val="0"/>
        <w:snapToGrid w:val="0"/>
        <w:spacing w:line="360" w:lineRule="auto"/>
        <w:ind w:left="836" w:leftChars="228" w:hanging="357"/>
        <w:jc w:val="left"/>
        <w:rPr>
          <w:rFonts w:hint="eastAsia" w:ascii="宋体" w:hAnsi="宋体"/>
        </w:rPr>
      </w:pPr>
      <w:r>
        <w:rPr>
          <w:rFonts w:ascii="宋体" w:hAnsi="宋体"/>
        </w:rPr>
        <w:t>语言符号、非语言符号及其教育应用</w:t>
      </w:r>
    </w:p>
    <w:p>
      <w:pPr>
        <w:numPr>
          <w:ilvl w:val="0"/>
          <w:numId w:val="2"/>
        </w:numPr>
        <w:adjustRightInd w:val="0"/>
        <w:snapToGrid w:val="0"/>
        <w:spacing w:line="360" w:lineRule="auto"/>
        <w:ind w:left="836" w:leftChars="228" w:hanging="357"/>
        <w:jc w:val="left"/>
        <w:rPr>
          <w:rFonts w:hint="eastAsia" w:ascii="宋体" w:hAnsi="宋体"/>
        </w:rPr>
      </w:pPr>
      <w:r>
        <w:rPr>
          <w:rFonts w:ascii="宋体" w:hAnsi="宋体"/>
        </w:rPr>
        <w:t>教育传播中的符号互动原理；</w:t>
      </w:r>
    </w:p>
    <w:p>
      <w:pPr>
        <w:numPr>
          <w:ilvl w:val="0"/>
          <w:numId w:val="2"/>
        </w:numPr>
        <w:adjustRightInd w:val="0"/>
        <w:snapToGrid w:val="0"/>
        <w:spacing w:line="360" w:lineRule="auto"/>
        <w:ind w:left="836" w:leftChars="228" w:hanging="357"/>
        <w:jc w:val="left"/>
        <w:rPr>
          <w:rFonts w:hint="eastAsia" w:ascii="宋体" w:hAnsi="宋体"/>
        </w:rPr>
      </w:pPr>
      <w:r>
        <w:rPr>
          <w:rFonts w:ascii="宋体" w:hAnsi="宋体"/>
        </w:rPr>
        <w:t>教育活动中的多符号传播系统。</w:t>
      </w:r>
    </w:p>
    <w:p>
      <w:pPr>
        <w:pStyle w:val="8"/>
        <w:adjustRightInd w:val="0"/>
        <w:snapToGrid w:val="0"/>
        <w:spacing w:before="0" w:beforeAutospacing="0" w:after="0" w:afterAutospacing="0" w:line="360" w:lineRule="auto"/>
        <w:jc w:val="center"/>
        <w:rPr>
          <w:b w:val="0"/>
          <w:bCs w:val="0"/>
        </w:rPr>
      </w:pPr>
      <w:r>
        <w:rPr>
          <w:b w:val="0"/>
          <w:bCs w:val="0"/>
        </w:rPr>
        <w:t>第</w:t>
      </w:r>
      <w:r>
        <w:rPr>
          <w:rFonts w:hint="eastAsia"/>
          <w:b w:val="0"/>
          <w:bCs w:val="0"/>
        </w:rPr>
        <w:t>4</w:t>
      </w:r>
      <w:r>
        <w:rPr>
          <w:b w:val="0"/>
          <w:bCs w:val="0"/>
        </w:rPr>
        <w:t>章：教育传播通道和媒体（</w:t>
      </w:r>
      <w:r>
        <w:rPr>
          <w:rFonts w:hint="eastAsia"/>
          <w:b w:val="0"/>
          <w:bCs w:val="0"/>
        </w:rPr>
        <w:t>4</w:t>
      </w:r>
      <w:r>
        <w:rPr>
          <w:b w:val="0"/>
          <w:bCs w:val="0"/>
        </w:rPr>
        <w:t>课时）</w:t>
      </w:r>
    </w:p>
    <w:p>
      <w:pPr>
        <w:pStyle w:val="3"/>
        <w:adjustRightInd w:val="0"/>
        <w:snapToGrid w:val="0"/>
        <w:spacing w:before="0" w:beforeAutospacing="0" w:after="0" w:afterAutospacing="0" w:line="360" w:lineRule="auto"/>
        <w:ind w:firstLine="420"/>
        <w:rPr>
          <w:rFonts w:hint="eastAsia"/>
        </w:rPr>
      </w:pPr>
      <w:r>
        <w:rPr>
          <w:rFonts w:hint="eastAsia"/>
        </w:rPr>
        <w:t>1．教学内容</w:t>
      </w:r>
    </w:p>
    <w:p>
      <w:pPr>
        <w:numPr>
          <w:ilvl w:val="0"/>
          <w:numId w:val="3"/>
        </w:numPr>
        <w:adjustRightInd w:val="0"/>
        <w:snapToGrid w:val="0"/>
        <w:spacing w:line="360" w:lineRule="auto"/>
        <w:ind w:left="836" w:leftChars="228" w:hanging="357"/>
        <w:rPr>
          <w:rFonts w:hint="eastAsia" w:ascii="宋体" w:hAnsi="宋体"/>
        </w:rPr>
      </w:pPr>
      <w:r>
        <w:rPr>
          <w:rFonts w:hint="eastAsia" w:ascii="宋体" w:hAnsi="宋体"/>
        </w:rPr>
        <w:t>教育传播媒体</w:t>
      </w:r>
    </w:p>
    <w:p>
      <w:pPr>
        <w:numPr>
          <w:ilvl w:val="0"/>
          <w:numId w:val="3"/>
        </w:numPr>
        <w:adjustRightInd w:val="0"/>
        <w:snapToGrid w:val="0"/>
        <w:spacing w:line="360" w:lineRule="auto"/>
        <w:ind w:left="836" w:leftChars="228" w:hanging="357"/>
        <w:rPr>
          <w:rFonts w:hint="eastAsia" w:ascii="宋体" w:hAnsi="宋体"/>
        </w:rPr>
      </w:pPr>
      <w:r>
        <w:rPr>
          <w:rFonts w:hint="eastAsia" w:ascii="宋体" w:hAnsi="宋体"/>
        </w:rPr>
        <w:t>教育传播媒体选择与利用</w:t>
      </w:r>
    </w:p>
    <w:p>
      <w:pPr>
        <w:numPr>
          <w:ilvl w:val="0"/>
          <w:numId w:val="3"/>
        </w:numPr>
        <w:adjustRightInd w:val="0"/>
        <w:snapToGrid w:val="0"/>
        <w:spacing w:line="360" w:lineRule="auto"/>
        <w:ind w:left="836" w:leftChars="228" w:hanging="357"/>
        <w:rPr>
          <w:rFonts w:hint="eastAsia" w:ascii="宋体" w:hAnsi="宋体"/>
        </w:rPr>
      </w:pPr>
      <w:r>
        <w:rPr>
          <w:rFonts w:hint="eastAsia" w:ascii="宋体" w:hAnsi="宋体"/>
        </w:rPr>
        <w:t>教育传播通道的概念</w:t>
      </w:r>
    </w:p>
    <w:p>
      <w:pPr>
        <w:numPr>
          <w:ilvl w:val="0"/>
          <w:numId w:val="3"/>
        </w:numPr>
        <w:adjustRightInd w:val="0"/>
        <w:snapToGrid w:val="0"/>
        <w:spacing w:line="360" w:lineRule="auto"/>
        <w:ind w:left="836" w:leftChars="228" w:hanging="357"/>
        <w:rPr>
          <w:rFonts w:hint="eastAsia" w:ascii="宋体" w:hAnsi="宋体"/>
        </w:rPr>
      </w:pPr>
      <w:r>
        <w:rPr>
          <w:rFonts w:hint="eastAsia" w:ascii="宋体" w:hAnsi="宋体"/>
        </w:rPr>
        <w:t>教育传播通道及其中的干扰。</w:t>
      </w:r>
    </w:p>
    <w:p>
      <w:pPr>
        <w:numPr>
          <w:ilvl w:val="0"/>
          <w:numId w:val="3"/>
        </w:numPr>
        <w:adjustRightInd w:val="0"/>
        <w:snapToGrid w:val="0"/>
        <w:spacing w:line="360" w:lineRule="auto"/>
        <w:ind w:left="836" w:leftChars="228" w:hanging="357"/>
        <w:rPr>
          <w:rFonts w:hint="eastAsia" w:ascii="宋体" w:hAnsi="宋体"/>
        </w:rPr>
      </w:pPr>
      <w:r>
        <w:rPr>
          <w:rFonts w:hint="eastAsia" w:ascii="宋体" w:hAnsi="宋体"/>
        </w:rPr>
        <w:t>教育传播媒体及麦克鲁汉的媒体观。</w:t>
      </w:r>
    </w:p>
    <w:p>
      <w:pPr>
        <w:numPr>
          <w:ilvl w:val="0"/>
          <w:numId w:val="3"/>
        </w:numPr>
        <w:adjustRightInd w:val="0"/>
        <w:snapToGrid w:val="0"/>
        <w:spacing w:line="360" w:lineRule="auto"/>
        <w:ind w:left="836" w:leftChars="228" w:hanging="357"/>
        <w:rPr>
          <w:rFonts w:hint="eastAsia" w:ascii="宋体" w:hAnsi="宋体"/>
        </w:rPr>
      </w:pPr>
      <w:r>
        <w:rPr>
          <w:rFonts w:hint="eastAsia" w:ascii="宋体" w:hAnsi="宋体"/>
        </w:rPr>
        <w:t>教育媒体的分类及特点。</w:t>
      </w:r>
    </w:p>
    <w:p>
      <w:pPr>
        <w:pStyle w:val="3"/>
        <w:adjustRightInd w:val="0"/>
        <w:snapToGrid w:val="0"/>
        <w:spacing w:before="0" w:beforeAutospacing="0" w:after="0" w:afterAutospacing="0" w:line="360" w:lineRule="auto"/>
        <w:ind w:firstLine="420"/>
        <w:rPr>
          <w:rFonts w:hint="eastAsia"/>
          <w:spacing w:val="24"/>
          <w:sz w:val="17"/>
          <w:szCs w:val="17"/>
        </w:rPr>
      </w:pPr>
      <w:r>
        <w:rPr>
          <w:rFonts w:hint="eastAsia"/>
        </w:rPr>
        <w:t>2.重、难点提示</w:t>
      </w:r>
      <w:r>
        <w:rPr>
          <w:spacing w:val="24"/>
          <w:sz w:val="17"/>
          <w:szCs w:val="17"/>
        </w:rPr>
        <w:t>　　</w:t>
      </w:r>
    </w:p>
    <w:p>
      <w:pPr>
        <w:numPr>
          <w:ilvl w:val="0"/>
          <w:numId w:val="4"/>
        </w:numPr>
        <w:adjustRightInd w:val="0"/>
        <w:snapToGrid w:val="0"/>
        <w:spacing w:line="360" w:lineRule="auto"/>
        <w:ind w:left="836" w:leftChars="228" w:hanging="357"/>
        <w:rPr>
          <w:rFonts w:hint="eastAsia" w:ascii="宋体" w:hAnsi="宋体"/>
        </w:rPr>
      </w:pPr>
      <w:r>
        <w:rPr>
          <w:rFonts w:ascii="宋体" w:hAnsi="宋体"/>
        </w:rPr>
        <w:t>教育传播通道的含义和构成；</w:t>
      </w:r>
    </w:p>
    <w:p>
      <w:pPr>
        <w:numPr>
          <w:ilvl w:val="0"/>
          <w:numId w:val="4"/>
        </w:numPr>
        <w:adjustRightInd w:val="0"/>
        <w:snapToGrid w:val="0"/>
        <w:spacing w:line="360" w:lineRule="auto"/>
        <w:ind w:left="836" w:leftChars="228" w:hanging="357"/>
        <w:rPr>
          <w:rFonts w:hint="eastAsia" w:ascii="宋体" w:hAnsi="宋体"/>
        </w:rPr>
      </w:pPr>
      <w:r>
        <w:rPr>
          <w:rFonts w:ascii="宋体" w:hAnsi="宋体"/>
        </w:rPr>
        <w:t>教育传播通道的干扰因素；</w:t>
      </w:r>
    </w:p>
    <w:p>
      <w:pPr>
        <w:numPr>
          <w:ilvl w:val="0"/>
          <w:numId w:val="4"/>
        </w:numPr>
        <w:adjustRightInd w:val="0"/>
        <w:snapToGrid w:val="0"/>
        <w:spacing w:line="360" w:lineRule="auto"/>
        <w:ind w:left="836" w:leftChars="228" w:hanging="357"/>
        <w:rPr>
          <w:rFonts w:hint="eastAsia" w:ascii="宋体" w:hAnsi="宋体"/>
        </w:rPr>
      </w:pPr>
      <w:r>
        <w:rPr>
          <w:rFonts w:ascii="宋体" w:hAnsi="宋体"/>
        </w:rPr>
        <w:t>教育媒体的含义；</w:t>
      </w:r>
    </w:p>
    <w:p>
      <w:pPr>
        <w:numPr>
          <w:ilvl w:val="0"/>
          <w:numId w:val="4"/>
        </w:numPr>
        <w:adjustRightInd w:val="0"/>
        <w:snapToGrid w:val="0"/>
        <w:spacing w:line="360" w:lineRule="auto"/>
        <w:ind w:left="836" w:leftChars="228" w:hanging="357"/>
        <w:rPr>
          <w:rFonts w:hint="eastAsia" w:ascii="宋体" w:hAnsi="宋体"/>
        </w:rPr>
      </w:pPr>
      <w:r>
        <w:rPr>
          <w:rFonts w:ascii="宋体" w:hAnsi="宋体"/>
        </w:rPr>
        <w:t>教育媒体的常见分类方法；</w:t>
      </w:r>
    </w:p>
    <w:p>
      <w:pPr>
        <w:numPr>
          <w:ilvl w:val="0"/>
          <w:numId w:val="4"/>
        </w:numPr>
        <w:adjustRightInd w:val="0"/>
        <w:snapToGrid w:val="0"/>
        <w:spacing w:line="360" w:lineRule="auto"/>
        <w:ind w:left="836" w:leftChars="228" w:hanging="357"/>
        <w:rPr>
          <w:rStyle w:val="5"/>
          <w:rFonts w:hint="eastAsia" w:ascii="黑体" w:hAnsi="宋体" w:eastAsia="黑体" w:cs="宋体"/>
          <w:b w:val="0"/>
          <w:bCs w:val="0"/>
          <w:kern w:val="0"/>
          <w:sz w:val="28"/>
          <w:szCs w:val="28"/>
        </w:rPr>
      </w:pPr>
      <w:r>
        <w:rPr>
          <w:rFonts w:ascii="宋体" w:hAnsi="宋体"/>
        </w:rPr>
        <w:t>麦克卢汉的媒体观点与评价。</w:t>
      </w:r>
    </w:p>
    <w:p>
      <w:pPr>
        <w:pStyle w:val="8"/>
        <w:adjustRightInd w:val="0"/>
        <w:snapToGrid w:val="0"/>
        <w:spacing w:before="0" w:beforeAutospacing="0" w:after="0" w:afterAutospacing="0" w:line="360" w:lineRule="auto"/>
        <w:jc w:val="center"/>
        <w:rPr>
          <w:b w:val="0"/>
          <w:bCs w:val="0"/>
        </w:rPr>
      </w:pPr>
      <w:r>
        <w:rPr>
          <w:b w:val="0"/>
          <w:bCs w:val="0"/>
        </w:rPr>
        <w:t>第</w:t>
      </w:r>
      <w:r>
        <w:rPr>
          <w:rFonts w:hint="eastAsia"/>
          <w:b w:val="0"/>
          <w:bCs w:val="0"/>
        </w:rPr>
        <w:t>5</w:t>
      </w:r>
      <w:r>
        <w:rPr>
          <w:b w:val="0"/>
          <w:bCs w:val="0"/>
        </w:rPr>
        <w:t>章 教育传播中的教师和学生（4课时）</w:t>
      </w:r>
    </w:p>
    <w:p>
      <w:pPr>
        <w:pStyle w:val="3"/>
        <w:adjustRightInd w:val="0"/>
        <w:snapToGrid w:val="0"/>
        <w:spacing w:before="0" w:beforeAutospacing="0" w:after="0" w:afterAutospacing="0" w:line="360" w:lineRule="auto"/>
        <w:ind w:firstLine="420"/>
        <w:rPr>
          <w:rFonts w:hint="eastAsia"/>
        </w:rPr>
      </w:pPr>
      <w:r>
        <w:rPr>
          <w:rFonts w:hint="eastAsia"/>
        </w:rPr>
        <w:t>1．教学内容</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教育传播中的教师角色。</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教师的传播行为。</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教师的素质要求。</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教育传播中学生的角色</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学生的传播行为</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学生的素质要求</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教师的传播心理</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学生的传播心理</w:t>
      </w:r>
    </w:p>
    <w:p>
      <w:pPr>
        <w:numPr>
          <w:ilvl w:val="0"/>
          <w:numId w:val="5"/>
        </w:numPr>
        <w:adjustRightInd w:val="0"/>
        <w:snapToGrid w:val="0"/>
        <w:spacing w:line="360" w:lineRule="auto"/>
        <w:ind w:left="836" w:leftChars="228" w:hanging="357"/>
        <w:rPr>
          <w:rFonts w:hint="eastAsia" w:ascii="宋体" w:hAnsi="宋体"/>
        </w:rPr>
      </w:pPr>
      <w:r>
        <w:rPr>
          <w:rFonts w:hint="eastAsia" w:ascii="宋体" w:hAnsi="宋体"/>
        </w:rPr>
        <w:t>师生互动传播机制。</w:t>
      </w:r>
    </w:p>
    <w:p>
      <w:pPr>
        <w:pStyle w:val="3"/>
        <w:adjustRightInd w:val="0"/>
        <w:snapToGrid w:val="0"/>
        <w:spacing w:before="0" w:beforeAutospacing="0" w:after="0" w:afterAutospacing="0" w:line="360" w:lineRule="auto"/>
        <w:ind w:firstLine="420"/>
        <w:rPr>
          <w:rFonts w:hint="eastAsia"/>
        </w:rPr>
      </w:pPr>
      <w:r>
        <w:rPr>
          <w:rFonts w:hint="eastAsia"/>
        </w:rPr>
        <w:t>2.重、难点提示</w:t>
      </w:r>
      <w:r>
        <w:t>　　</w:t>
      </w:r>
    </w:p>
    <w:p>
      <w:pPr>
        <w:numPr>
          <w:ilvl w:val="0"/>
          <w:numId w:val="6"/>
        </w:numPr>
        <w:adjustRightInd w:val="0"/>
        <w:snapToGrid w:val="0"/>
        <w:spacing w:line="360" w:lineRule="auto"/>
        <w:ind w:left="836" w:leftChars="228" w:hanging="357"/>
        <w:rPr>
          <w:rFonts w:hint="eastAsia" w:ascii="宋体" w:hAnsi="宋体"/>
        </w:rPr>
      </w:pPr>
      <w:r>
        <w:rPr>
          <w:rFonts w:ascii="宋体" w:hAnsi="宋体"/>
        </w:rPr>
        <w:t>教育传播中师生所扮演的角色；</w:t>
      </w:r>
    </w:p>
    <w:p>
      <w:pPr>
        <w:numPr>
          <w:ilvl w:val="0"/>
          <w:numId w:val="6"/>
        </w:numPr>
        <w:adjustRightInd w:val="0"/>
        <w:snapToGrid w:val="0"/>
        <w:spacing w:line="360" w:lineRule="auto"/>
        <w:ind w:left="836" w:leftChars="228" w:hanging="357"/>
        <w:rPr>
          <w:rFonts w:hint="eastAsia" w:ascii="宋体" w:hAnsi="宋体"/>
        </w:rPr>
      </w:pPr>
      <w:r>
        <w:rPr>
          <w:rFonts w:ascii="宋体" w:hAnsi="宋体"/>
        </w:rPr>
        <w:t>教师和学生的传播行为及其影响因素；</w:t>
      </w:r>
    </w:p>
    <w:p>
      <w:pPr>
        <w:numPr>
          <w:ilvl w:val="0"/>
          <w:numId w:val="6"/>
        </w:numPr>
        <w:adjustRightInd w:val="0"/>
        <w:snapToGrid w:val="0"/>
        <w:spacing w:line="360" w:lineRule="auto"/>
        <w:ind w:left="836" w:leftChars="228" w:hanging="357"/>
        <w:rPr>
          <w:rFonts w:hint="eastAsia" w:ascii="宋体" w:hAnsi="宋体"/>
        </w:rPr>
      </w:pPr>
      <w:r>
        <w:rPr>
          <w:rFonts w:ascii="宋体" w:hAnsi="宋体"/>
        </w:rPr>
        <w:t>影响教师和学生传播行为的心理因素；</w:t>
      </w:r>
    </w:p>
    <w:p>
      <w:pPr>
        <w:numPr>
          <w:ilvl w:val="0"/>
          <w:numId w:val="6"/>
        </w:numPr>
        <w:adjustRightInd w:val="0"/>
        <w:snapToGrid w:val="0"/>
        <w:spacing w:line="360" w:lineRule="auto"/>
        <w:ind w:left="836" w:leftChars="228" w:hanging="357"/>
        <w:rPr>
          <w:rFonts w:ascii="宋体" w:hAnsi="宋体"/>
        </w:rPr>
      </w:pPr>
      <w:r>
        <w:rPr>
          <w:rFonts w:ascii="宋体" w:hAnsi="宋体"/>
        </w:rPr>
        <w:t>师生互动过程及教师与学生互动的类型和特点。</w:t>
      </w:r>
    </w:p>
    <w:p>
      <w:pPr>
        <w:pStyle w:val="8"/>
        <w:adjustRightInd w:val="0"/>
        <w:snapToGrid w:val="0"/>
        <w:spacing w:before="0" w:beforeAutospacing="0" w:after="0" w:afterAutospacing="0" w:line="360" w:lineRule="auto"/>
        <w:jc w:val="center"/>
        <w:rPr>
          <w:b w:val="0"/>
          <w:bCs w:val="0"/>
        </w:rPr>
      </w:pPr>
      <w:r>
        <w:rPr>
          <w:b w:val="0"/>
          <w:bCs w:val="0"/>
        </w:rPr>
        <w:t>第</w:t>
      </w:r>
      <w:r>
        <w:rPr>
          <w:rFonts w:hint="eastAsia"/>
          <w:b w:val="0"/>
          <w:bCs w:val="0"/>
        </w:rPr>
        <w:t>6</w:t>
      </w:r>
      <w:r>
        <w:rPr>
          <w:b w:val="0"/>
          <w:bCs w:val="0"/>
        </w:rPr>
        <w:t>章 教学传播环境（</w:t>
      </w:r>
      <w:r>
        <w:rPr>
          <w:rFonts w:hint="eastAsia"/>
          <w:b w:val="0"/>
          <w:bCs w:val="0"/>
        </w:rPr>
        <w:t>4</w:t>
      </w:r>
      <w:r>
        <w:rPr>
          <w:b w:val="0"/>
          <w:bCs w:val="0"/>
        </w:rPr>
        <w:t>课时）</w:t>
      </w:r>
    </w:p>
    <w:p>
      <w:pPr>
        <w:pStyle w:val="3"/>
        <w:adjustRightInd w:val="0"/>
        <w:snapToGrid w:val="0"/>
        <w:spacing w:before="0" w:beforeAutospacing="0" w:after="0" w:afterAutospacing="0" w:line="360" w:lineRule="auto"/>
        <w:ind w:firstLine="420"/>
        <w:rPr>
          <w:rFonts w:hint="eastAsia"/>
        </w:rPr>
      </w:pPr>
      <w:r>
        <w:rPr>
          <w:rFonts w:hint="eastAsia"/>
        </w:rPr>
        <w:t>1．教学内容</w:t>
      </w:r>
    </w:p>
    <w:p>
      <w:pPr>
        <w:numPr>
          <w:ilvl w:val="0"/>
          <w:numId w:val="7"/>
        </w:numPr>
        <w:adjustRightInd w:val="0"/>
        <w:snapToGrid w:val="0"/>
        <w:spacing w:line="360" w:lineRule="auto"/>
        <w:ind w:left="836" w:leftChars="228" w:hanging="357"/>
        <w:rPr>
          <w:rFonts w:hint="eastAsia" w:ascii="宋体" w:hAnsi="宋体"/>
        </w:rPr>
      </w:pPr>
      <w:r>
        <w:rPr>
          <w:rFonts w:hint="eastAsia" w:ascii="宋体" w:hAnsi="宋体"/>
        </w:rPr>
        <w:t>环境、教育传播环境</w:t>
      </w:r>
    </w:p>
    <w:p>
      <w:pPr>
        <w:numPr>
          <w:ilvl w:val="0"/>
          <w:numId w:val="7"/>
        </w:numPr>
        <w:adjustRightInd w:val="0"/>
        <w:snapToGrid w:val="0"/>
        <w:spacing w:line="360" w:lineRule="auto"/>
        <w:ind w:left="836" w:leftChars="228" w:hanging="357"/>
        <w:rPr>
          <w:rFonts w:hint="eastAsia" w:ascii="宋体" w:hAnsi="宋体"/>
        </w:rPr>
      </w:pPr>
      <w:r>
        <w:rPr>
          <w:rFonts w:hint="eastAsia" w:ascii="宋体" w:hAnsi="宋体"/>
        </w:rPr>
        <w:t>教育传播环境的功能和作用</w:t>
      </w:r>
    </w:p>
    <w:p>
      <w:pPr>
        <w:adjustRightInd w:val="0"/>
        <w:snapToGrid w:val="0"/>
        <w:spacing w:line="360" w:lineRule="auto"/>
        <w:ind w:firstLine="420" w:firstLineChars="200"/>
        <w:rPr>
          <w:rFonts w:hint="eastAsia" w:ascii="宋体" w:hAnsi="宋体"/>
          <w:bCs/>
        </w:rPr>
      </w:pPr>
      <w:r>
        <w:rPr>
          <w:rFonts w:hint="eastAsia" w:ascii="宋体" w:hAnsi="宋体"/>
        </w:rPr>
        <w:t xml:space="preserve">（3） </w:t>
      </w:r>
      <w:r>
        <w:rPr>
          <w:rFonts w:ascii="宋体" w:hAnsi="宋体"/>
        </w:rPr>
        <w:t xml:space="preserve">  </w:t>
      </w:r>
      <w:r>
        <w:rPr>
          <w:rFonts w:hint="eastAsia" w:ascii="宋体" w:hAnsi="宋体"/>
        </w:rPr>
        <w:t>教育传播环境的优化</w:t>
      </w:r>
    </w:p>
    <w:p>
      <w:pPr>
        <w:pStyle w:val="3"/>
        <w:adjustRightInd w:val="0"/>
        <w:snapToGrid w:val="0"/>
        <w:spacing w:before="0" w:beforeAutospacing="0" w:after="0" w:afterAutospacing="0" w:line="360" w:lineRule="auto"/>
        <w:ind w:firstLine="420"/>
        <w:rPr>
          <w:rFonts w:hint="eastAsia"/>
        </w:rPr>
      </w:pPr>
      <w:r>
        <w:rPr>
          <w:rFonts w:hint="eastAsia"/>
        </w:rPr>
        <w:t>2.重、难点提示</w:t>
      </w:r>
      <w:r>
        <w:t>　　</w:t>
      </w:r>
    </w:p>
    <w:p>
      <w:pPr>
        <w:numPr>
          <w:ilvl w:val="0"/>
          <w:numId w:val="8"/>
        </w:numPr>
        <w:adjustRightInd w:val="0"/>
        <w:snapToGrid w:val="0"/>
        <w:spacing w:line="360" w:lineRule="auto"/>
        <w:ind w:left="836" w:leftChars="228" w:hanging="357"/>
        <w:rPr>
          <w:rFonts w:hint="eastAsia" w:ascii="宋体" w:hAnsi="宋体"/>
        </w:rPr>
      </w:pPr>
      <w:r>
        <w:rPr>
          <w:rFonts w:ascii="宋体" w:hAnsi="宋体"/>
        </w:rPr>
        <w:t>环境与教育的关系；</w:t>
      </w:r>
    </w:p>
    <w:p>
      <w:pPr>
        <w:numPr>
          <w:ilvl w:val="0"/>
          <w:numId w:val="8"/>
        </w:numPr>
        <w:adjustRightInd w:val="0"/>
        <w:snapToGrid w:val="0"/>
        <w:spacing w:line="360" w:lineRule="auto"/>
        <w:ind w:left="836" w:leftChars="228" w:hanging="357"/>
        <w:rPr>
          <w:rFonts w:hint="eastAsia" w:ascii="宋体" w:hAnsi="宋体"/>
        </w:rPr>
      </w:pPr>
      <w:r>
        <w:rPr>
          <w:rFonts w:ascii="宋体" w:hAnsi="宋体"/>
        </w:rPr>
        <w:t>教育传播环境的功能；</w:t>
      </w:r>
    </w:p>
    <w:p>
      <w:pPr>
        <w:numPr>
          <w:ilvl w:val="0"/>
          <w:numId w:val="8"/>
        </w:numPr>
        <w:adjustRightInd w:val="0"/>
        <w:snapToGrid w:val="0"/>
        <w:spacing w:line="360" w:lineRule="auto"/>
        <w:ind w:left="836" w:leftChars="228" w:hanging="357"/>
        <w:rPr>
          <w:rFonts w:hint="eastAsia" w:ascii="宋体" w:hAnsi="宋体"/>
        </w:rPr>
      </w:pPr>
      <w:r>
        <w:rPr>
          <w:rFonts w:ascii="宋体" w:hAnsi="宋体"/>
        </w:rPr>
        <w:t>教育传播环境对教师和学生的作用。</w:t>
      </w:r>
    </w:p>
    <w:p>
      <w:pPr>
        <w:pStyle w:val="8"/>
        <w:adjustRightInd w:val="0"/>
        <w:snapToGrid w:val="0"/>
        <w:spacing w:before="0" w:beforeAutospacing="0" w:after="0" w:afterAutospacing="0" w:line="360" w:lineRule="auto"/>
        <w:jc w:val="center"/>
        <w:rPr>
          <w:b w:val="0"/>
          <w:bCs w:val="0"/>
        </w:rPr>
      </w:pPr>
      <w:r>
        <w:rPr>
          <w:b w:val="0"/>
          <w:bCs w:val="0"/>
        </w:rPr>
        <w:t>第</w:t>
      </w:r>
      <w:r>
        <w:rPr>
          <w:rFonts w:hint="eastAsia"/>
          <w:b w:val="0"/>
          <w:bCs w:val="0"/>
        </w:rPr>
        <w:t>7</w:t>
      </w:r>
      <w:r>
        <w:rPr>
          <w:b w:val="0"/>
          <w:bCs w:val="0"/>
        </w:rPr>
        <w:t>章 教学传播效果（4课时）</w:t>
      </w:r>
    </w:p>
    <w:p>
      <w:pPr>
        <w:pStyle w:val="3"/>
        <w:adjustRightInd w:val="0"/>
        <w:snapToGrid w:val="0"/>
        <w:spacing w:before="0" w:beforeAutospacing="0" w:after="0" w:afterAutospacing="0" w:line="360" w:lineRule="auto"/>
        <w:ind w:firstLine="420"/>
        <w:rPr>
          <w:rFonts w:hint="eastAsia"/>
        </w:rPr>
      </w:pPr>
      <w:r>
        <w:rPr>
          <w:rFonts w:hint="eastAsia"/>
        </w:rPr>
        <w:t>1．教学内容</w:t>
      </w:r>
    </w:p>
    <w:p>
      <w:pPr>
        <w:adjustRightInd w:val="0"/>
        <w:snapToGrid w:val="0"/>
        <w:spacing w:line="360" w:lineRule="auto"/>
        <w:ind w:left="479"/>
        <w:rPr>
          <w:rFonts w:hint="eastAsia" w:ascii="宋体" w:hAnsi="宋体"/>
        </w:rPr>
      </w:pPr>
      <w:r>
        <w:rPr>
          <w:rFonts w:hint="eastAsia" w:ascii="宋体" w:hAnsi="宋体"/>
        </w:rPr>
        <w:t>传播效果理论简述</w:t>
      </w:r>
    </w:p>
    <w:p>
      <w:pPr>
        <w:adjustRightInd w:val="0"/>
        <w:snapToGrid w:val="0"/>
        <w:spacing w:line="360" w:lineRule="auto"/>
        <w:ind w:left="479"/>
        <w:rPr>
          <w:rFonts w:hint="eastAsia" w:ascii="宋体" w:hAnsi="宋体"/>
        </w:rPr>
      </w:pPr>
      <w:r>
        <w:rPr>
          <w:rFonts w:hint="eastAsia" w:ascii="宋体" w:hAnsi="宋体"/>
        </w:rPr>
        <w:t>教育传播效果的概念</w:t>
      </w:r>
      <w:r>
        <w:rPr>
          <w:rFonts w:ascii="宋体" w:hAnsi="宋体"/>
        </w:rPr>
        <w:t xml:space="preserve"> </w:t>
      </w:r>
      <w:r>
        <w:rPr>
          <w:rFonts w:hint="eastAsia" w:ascii="宋体" w:hAnsi="宋体"/>
        </w:rPr>
        <w:t>、</w:t>
      </w:r>
    </w:p>
    <w:p>
      <w:pPr>
        <w:adjustRightInd w:val="0"/>
        <w:snapToGrid w:val="0"/>
        <w:spacing w:line="360" w:lineRule="auto"/>
        <w:ind w:left="479"/>
        <w:rPr>
          <w:rFonts w:hint="eastAsia" w:ascii="宋体" w:hAnsi="宋体"/>
        </w:rPr>
      </w:pPr>
      <w:r>
        <w:rPr>
          <w:rFonts w:hint="eastAsia" w:ascii="宋体" w:hAnsi="宋体"/>
        </w:rPr>
        <w:t>教育传播效果的测量和评价</w:t>
      </w:r>
    </w:p>
    <w:p>
      <w:pPr>
        <w:adjustRightInd w:val="0"/>
        <w:snapToGrid w:val="0"/>
        <w:spacing w:line="360" w:lineRule="auto"/>
        <w:ind w:left="479"/>
        <w:rPr>
          <w:rFonts w:hint="eastAsia" w:ascii="宋体" w:hAnsi="宋体"/>
        </w:rPr>
      </w:pPr>
      <w:r>
        <w:rPr>
          <w:rFonts w:hint="eastAsia" w:ascii="宋体" w:hAnsi="宋体"/>
        </w:rPr>
        <w:t>教育传播效果的优化</w:t>
      </w:r>
    </w:p>
    <w:p>
      <w:pPr>
        <w:pStyle w:val="3"/>
        <w:adjustRightInd w:val="0"/>
        <w:snapToGrid w:val="0"/>
        <w:spacing w:before="0" w:beforeAutospacing="0" w:after="0" w:afterAutospacing="0" w:line="360" w:lineRule="auto"/>
        <w:ind w:firstLine="420"/>
        <w:rPr>
          <w:rFonts w:hint="eastAsia"/>
        </w:rPr>
      </w:pPr>
      <w:r>
        <w:rPr>
          <w:rFonts w:hint="eastAsia"/>
        </w:rPr>
        <w:t>2.重、难点提示</w:t>
      </w:r>
      <w:r>
        <w:t>　　</w:t>
      </w:r>
    </w:p>
    <w:p>
      <w:pPr>
        <w:numPr>
          <w:ilvl w:val="0"/>
          <w:numId w:val="9"/>
        </w:numPr>
        <w:adjustRightInd w:val="0"/>
        <w:snapToGrid w:val="0"/>
        <w:spacing w:line="360" w:lineRule="auto"/>
        <w:ind w:left="836" w:leftChars="228" w:hanging="357"/>
        <w:rPr>
          <w:rFonts w:hint="eastAsia" w:ascii="宋体" w:hAnsi="宋体"/>
        </w:rPr>
      </w:pPr>
      <w:r>
        <w:rPr>
          <w:rFonts w:ascii="宋体" w:hAnsi="宋体"/>
        </w:rPr>
        <w:t>教育传播效果的含义</w:t>
      </w:r>
    </w:p>
    <w:p>
      <w:pPr>
        <w:numPr>
          <w:ilvl w:val="0"/>
          <w:numId w:val="9"/>
        </w:numPr>
        <w:adjustRightInd w:val="0"/>
        <w:snapToGrid w:val="0"/>
        <w:spacing w:line="360" w:lineRule="auto"/>
        <w:ind w:left="836" w:leftChars="228" w:hanging="357"/>
        <w:rPr>
          <w:rFonts w:hint="eastAsia" w:ascii="宋体" w:hAnsi="宋体"/>
        </w:rPr>
      </w:pPr>
      <w:r>
        <w:rPr>
          <w:rFonts w:ascii="宋体" w:hAnsi="宋体"/>
        </w:rPr>
        <w:t>教育传播效果的表征内容；</w:t>
      </w:r>
    </w:p>
    <w:p>
      <w:pPr>
        <w:numPr>
          <w:ilvl w:val="0"/>
          <w:numId w:val="9"/>
        </w:numPr>
        <w:adjustRightInd w:val="0"/>
        <w:snapToGrid w:val="0"/>
        <w:spacing w:line="360" w:lineRule="auto"/>
        <w:ind w:left="836" w:leftChars="228" w:hanging="357"/>
        <w:rPr>
          <w:rFonts w:hint="eastAsia" w:ascii="宋体" w:hAnsi="宋体"/>
        </w:rPr>
      </w:pPr>
      <w:r>
        <w:rPr>
          <w:rFonts w:ascii="宋体" w:hAnsi="宋体"/>
        </w:rPr>
        <w:t>教育传播效果的测量方法；</w:t>
      </w:r>
    </w:p>
    <w:p>
      <w:pPr>
        <w:numPr>
          <w:ilvl w:val="0"/>
          <w:numId w:val="9"/>
        </w:numPr>
        <w:adjustRightInd w:val="0"/>
        <w:snapToGrid w:val="0"/>
        <w:spacing w:line="360" w:lineRule="auto"/>
        <w:ind w:left="836" w:leftChars="228" w:hanging="357"/>
        <w:rPr>
          <w:rFonts w:hint="eastAsia" w:ascii="宋体" w:hAnsi="宋体"/>
        </w:rPr>
      </w:pPr>
      <w:r>
        <w:rPr>
          <w:rFonts w:ascii="宋体" w:hAnsi="宋体"/>
        </w:rPr>
        <w:t>教育传播效果优化的含义；</w:t>
      </w:r>
    </w:p>
    <w:p>
      <w:pPr>
        <w:numPr>
          <w:ilvl w:val="0"/>
          <w:numId w:val="9"/>
        </w:numPr>
        <w:adjustRightInd w:val="0"/>
        <w:snapToGrid w:val="0"/>
        <w:spacing w:line="360" w:lineRule="auto"/>
        <w:ind w:left="836" w:leftChars="228" w:hanging="357"/>
        <w:rPr>
          <w:rFonts w:hint="eastAsia" w:ascii="宋体" w:hAnsi="宋体"/>
        </w:rPr>
      </w:pPr>
      <w:r>
        <w:rPr>
          <w:rFonts w:ascii="宋体" w:hAnsi="宋体"/>
        </w:rPr>
        <w:t>影响教育传播效果的因素。</w:t>
      </w:r>
    </w:p>
    <w:p>
      <w:pPr>
        <w:pStyle w:val="8"/>
        <w:adjustRightInd w:val="0"/>
        <w:snapToGrid w:val="0"/>
        <w:spacing w:before="0" w:beforeAutospacing="0" w:after="0" w:afterAutospacing="0" w:line="360" w:lineRule="auto"/>
        <w:jc w:val="center"/>
        <w:rPr>
          <w:b w:val="0"/>
          <w:bCs w:val="0"/>
        </w:rPr>
      </w:pPr>
      <w:r>
        <w:rPr>
          <w:b w:val="0"/>
          <w:bCs w:val="0"/>
        </w:rPr>
        <w:t>第</w:t>
      </w:r>
      <w:r>
        <w:rPr>
          <w:rFonts w:hint="eastAsia"/>
          <w:b w:val="0"/>
          <w:bCs w:val="0"/>
        </w:rPr>
        <w:t>8</w:t>
      </w:r>
      <w:r>
        <w:rPr>
          <w:b w:val="0"/>
          <w:bCs w:val="0"/>
        </w:rPr>
        <w:t>章 教学传播学研究方法（4课时）</w:t>
      </w:r>
    </w:p>
    <w:p>
      <w:pPr>
        <w:pStyle w:val="3"/>
        <w:numPr>
          <w:ilvl w:val="0"/>
          <w:numId w:val="10"/>
        </w:numPr>
        <w:adjustRightInd w:val="0"/>
        <w:snapToGrid w:val="0"/>
        <w:spacing w:before="0" w:beforeAutospacing="0" w:after="0" w:afterAutospacing="0" w:line="360" w:lineRule="auto"/>
        <w:rPr>
          <w:rFonts w:hint="eastAsia"/>
          <w:sz w:val="21"/>
          <w:szCs w:val="21"/>
        </w:rPr>
      </w:pPr>
      <w:r>
        <w:rPr>
          <w:rFonts w:hint="eastAsia"/>
          <w:sz w:val="21"/>
          <w:szCs w:val="21"/>
        </w:rPr>
        <w:t>教学内容</w:t>
      </w:r>
    </w:p>
    <w:p>
      <w:pPr>
        <w:numPr>
          <w:ilvl w:val="0"/>
          <w:numId w:val="11"/>
        </w:numPr>
        <w:adjustRightInd w:val="0"/>
        <w:snapToGrid w:val="0"/>
        <w:spacing w:line="360" w:lineRule="auto"/>
        <w:ind w:left="836" w:leftChars="228" w:hanging="357"/>
        <w:rPr>
          <w:rFonts w:hint="eastAsia" w:ascii="宋体" w:hAnsi="宋体"/>
        </w:rPr>
      </w:pPr>
      <w:r>
        <w:rPr>
          <w:rFonts w:hint="eastAsia" w:ascii="宋体" w:hAnsi="宋体"/>
        </w:rPr>
        <w:t>教育传播学研究的一般方法论</w:t>
      </w:r>
    </w:p>
    <w:p>
      <w:pPr>
        <w:numPr>
          <w:ilvl w:val="0"/>
          <w:numId w:val="11"/>
        </w:numPr>
        <w:adjustRightInd w:val="0"/>
        <w:snapToGrid w:val="0"/>
        <w:spacing w:line="360" w:lineRule="auto"/>
        <w:ind w:left="836" w:leftChars="228" w:hanging="357"/>
        <w:rPr>
          <w:rFonts w:hint="eastAsia" w:ascii="宋体" w:hAnsi="宋体"/>
        </w:rPr>
      </w:pPr>
      <w:r>
        <w:rPr>
          <w:rFonts w:hint="eastAsia" w:ascii="宋体" w:hAnsi="宋体"/>
        </w:rPr>
        <w:t>调查研究法</w:t>
      </w:r>
    </w:p>
    <w:p>
      <w:pPr>
        <w:numPr>
          <w:ilvl w:val="0"/>
          <w:numId w:val="11"/>
        </w:numPr>
        <w:adjustRightInd w:val="0"/>
        <w:snapToGrid w:val="0"/>
        <w:spacing w:line="360" w:lineRule="auto"/>
        <w:ind w:left="836" w:leftChars="228" w:hanging="357"/>
        <w:rPr>
          <w:rFonts w:hint="eastAsia" w:ascii="宋体" w:hAnsi="宋体"/>
        </w:rPr>
      </w:pPr>
      <w:r>
        <w:rPr>
          <w:rFonts w:hint="eastAsia" w:ascii="宋体" w:hAnsi="宋体"/>
        </w:rPr>
        <w:t>内容分析法</w:t>
      </w:r>
    </w:p>
    <w:p>
      <w:pPr>
        <w:numPr>
          <w:ilvl w:val="0"/>
          <w:numId w:val="11"/>
        </w:numPr>
        <w:adjustRightInd w:val="0"/>
        <w:snapToGrid w:val="0"/>
        <w:spacing w:line="360" w:lineRule="auto"/>
        <w:ind w:left="836" w:leftChars="228" w:hanging="357"/>
        <w:rPr>
          <w:rFonts w:hint="eastAsia" w:ascii="宋体" w:hAnsi="宋体"/>
        </w:rPr>
      </w:pPr>
      <w:r>
        <w:rPr>
          <w:rFonts w:hint="eastAsia" w:ascii="宋体" w:hAnsi="宋体"/>
        </w:rPr>
        <w:t>控制实验法</w:t>
      </w:r>
    </w:p>
    <w:p>
      <w:pPr>
        <w:numPr>
          <w:ilvl w:val="0"/>
          <w:numId w:val="11"/>
        </w:numPr>
        <w:adjustRightInd w:val="0"/>
        <w:snapToGrid w:val="0"/>
        <w:spacing w:line="360" w:lineRule="auto"/>
        <w:ind w:left="836" w:leftChars="228" w:hanging="357"/>
        <w:rPr>
          <w:rFonts w:hint="eastAsia" w:ascii="宋体" w:hAnsi="宋体"/>
        </w:rPr>
      </w:pPr>
      <w:r>
        <w:rPr>
          <w:rFonts w:hint="eastAsia" w:ascii="宋体" w:hAnsi="宋体"/>
        </w:rPr>
        <w:t>系统科学方法</w:t>
      </w:r>
    </w:p>
    <w:p>
      <w:pPr>
        <w:pStyle w:val="3"/>
        <w:numPr>
          <w:ilvl w:val="0"/>
          <w:numId w:val="10"/>
        </w:numPr>
        <w:adjustRightInd w:val="0"/>
        <w:snapToGrid w:val="0"/>
        <w:spacing w:before="0" w:beforeAutospacing="0" w:after="0" w:afterAutospacing="0" w:line="360" w:lineRule="auto"/>
        <w:rPr>
          <w:rFonts w:hint="eastAsia"/>
          <w:sz w:val="21"/>
          <w:szCs w:val="21"/>
        </w:rPr>
      </w:pPr>
      <w:r>
        <w:rPr>
          <w:rFonts w:hint="eastAsia"/>
          <w:sz w:val="21"/>
          <w:szCs w:val="21"/>
        </w:rPr>
        <w:t>重、难点提示</w:t>
      </w:r>
      <w:r>
        <w:rPr>
          <w:sz w:val="21"/>
          <w:szCs w:val="21"/>
        </w:rPr>
        <w:t>　　</w:t>
      </w:r>
    </w:p>
    <w:p>
      <w:pPr>
        <w:numPr>
          <w:ilvl w:val="0"/>
          <w:numId w:val="12"/>
        </w:numPr>
        <w:adjustRightInd w:val="0"/>
        <w:snapToGrid w:val="0"/>
        <w:spacing w:line="360" w:lineRule="auto"/>
        <w:rPr>
          <w:rFonts w:hint="eastAsia" w:ascii="宋体" w:hAnsi="宋体"/>
        </w:rPr>
      </w:pPr>
      <w:r>
        <w:rPr>
          <w:rFonts w:ascii="宋体" w:hAnsi="宋体"/>
        </w:rPr>
        <w:t>教育传播学研究方法的类型；</w:t>
      </w:r>
    </w:p>
    <w:p>
      <w:pPr>
        <w:numPr>
          <w:ilvl w:val="0"/>
          <w:numId w:val="12"/>
        </w:numPr>
        <w:adjustRightInd w:val="0"/>
        <w:snapToGrid w:val="0"/>
        <w:spacing w:line="360" w:lineRule="auto"/>
        <w:rPr>
          <w:rFonts w:hint="eastAsia" w:ascii="宋体" w:hAnsi="宋体"/>
        </w:rPr>
      </w:pPr>
      <w:r>
        <w:rPr>
          <w:rFonts w:ascii="宋体" w:hAnsi="宋体"/>
        </w:rPr>
        <w:t>量的研究方法和质的研究方法的区别；</w:t>
      </w:r>
    </w:p>
    <w:p>
      <w:pPr>
        <w:numPr>
          <w:ilvl w:val="0"/>
          <w:numId w:val="12"/>
        </w:numPr>
        <w:adjustRightInd w:val="0"/>
        <w:snapToGrid w:val="0"/>
        <w:spacing w:line="360" w:lineRule="auto"/>
        <w:rPr>
          <w:rFonts w:hint="eastAsia" w:ascii="宋体" w:hAnsi="宋体"/>
        </w:rPr>
      </w:pPr>
      <w:r>
        <w:rPr>
          <w:rFonts w:ascii="宋体" w:hAnsi="宋体"/>
        </w:rPr>
        <w:t>教育传播学的基本研究方法。</w:t>
      </w:r>
    </w:p>
    <w:p>
      <w:pPr>
        <w:adjustRightInd w:val="0"/>
        <w:snapToGrid w:val="0"/>
        <w:spacing w:line="360" w:lineRule="auto"/>
        <w:rPr>
          <w:rFonts w:hint="eastAsia" w:ascii="黑体" w:eastAsia="黑体"/>
          <w:sz w:val="28"/>
          <w:szCs w:val="28"/>
        </w:rPr>
      </w:pPr>
      <w:r>
        <w:rPr>
          <w:rFonts w:hint="eastAsia" w:ascii="黑体" w:eastAsia="黑体"/>
          <w:sz w:val="28"/>
          <w:szCs w:val="28"/>
        </w:rPr>
        <w:t>七、学时分配</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noWrap w:val="0"/>
            <w:vAlign w:val="center"/>
          </w:tcPr>
          <w:p>
            <w:pPr>
              <w:spacing w:line="360" w:lineRule="auto"/>
              <w:jc w:val="center"/>
              <w:rPr>
                <w:rFonts w:hint="eastAsia"/>
                <w:b/>
                <w:sz w:val="24"/>
              </w:rPr>
            </w:pPr>
            <w:r>
              <w:rPr>
                <w:rFonts w:hint="eastAsia"/>
                <w:b/>
                <w:sz w:val="24"/>
              </w:rPr>
              <w:t>章目</w:t>
            </w:r>
          </w:p>
        </w:tc>
        <w:tc>
          <w:tcPr>
            <w:tcW w:w="3010" w:type="dxa"/>
            <w:vMerge w:val="restart"/>
            <w:noWrap w:val="0"/>
            <w:vAlign w:val="center"/>
          </w:tcPr>
          <w:p>
            <w:pPr>
              <w:spacing w:line="360" w:lineRule="auto"/>
              <w:jc w:val="center"/>
              <w:rPr>
                <w:rFonts w:hint="eastAsia"/>
                <w:b/>
                <w:sz w:val="24"/>
              </w:rPr>
            </w:pPr>
            <w:r>
              <w:rPr>
                <w:rFonts w:hint="eastAsia"/>
                <w:b/>
                <w:sz w:val="24"/>
              </w:rPr>
              <w:t>教学内容</w:t>
            </w:r>
          </w:p>
        </w:tc>
        <w:tc>
          <w:tcPr>
            <w:tcW w:w="4680" w:type="dxa"/>
            <w:gridSpan w:val="2"/>
            <w:noWrap w:val="0"/>
            <w:vAlign w:val="top"/>
          </w:tcPr>
          <w:p>
            <w:pPr>
              <w:spacing w:line="360" w:lineRule="auto"/>
              <w:jc w:val="center"/>
              <w:rPr>
                <w:rFonts w:hint="eastAsia"/>
                <w:b/>
                <w:sz w:val="24"/>
              </w:rPr>
            </w:pPr>
            <w:r>
              <w:rPr>
                <w:rFonts w:hint="eastAsia"/>
                <w:b/>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noWrap w:val="0"/>
            <w:vAlign w:val="top"/>
          </w:tcPr>
          <w:p>
            <w:pPr>
              <w:spacing w:line="360" w:lineRule="auto"/>
              <w:jc w:val="center"/>
              <w:rPr>
                <w:rFonts w:hint="eastAsia"/>
                <w:b/>
                <w:sz w:val="24"/>
              </w:rPr>
            </w:pPr>
          </w:p>
        </w:tc>
        <w:tc>
          <w:tcPr>
            <w:tcW w:w="3010" w:type="dxa"/>
            <w:vMerge w:val="continue"/>
            <w:noWrap w:val="0"/>
            <w:vAlign w:val="top"/>
          </w:tcPr>
          <w:p>
            <w:pPr>
              <w:spacing w:line="360" w:lineRule="auto"/>
              <w:jc w:val="center"/>
              <w:rPr>
                <w:rFonts w:hint="eastAsia"/>
                <w:b/>
                <w:sz w:val="24"/>
              </w:rPr>
            </w:pPr>
          </w:p>
        </w:tc>
        <w:tc>
          <w:tcPr>
            <w:tcW w:w="2520" w:type="dxa"/>
            <w:noWrap w:val="0"/>
            <w:vAlign w:val="top"/>
          </w:tcPr>
          <w:p>
            <w:pPr>
              <w:spacing w:line="360" w:lineRule="auto"/>
              <w:jc w:val="center"/>
              <w:rPr>
                <w:rFonts w:hint="eastAsia"/>
                <w:b/>
                <w:sz w:val="24"/>
              </w:rPr>
            </w:pPr>
            <w:r>
              <w:rPr>
                <w:rFonts w:hint="eastAsia"/>
                <w:b/>
                <w:sz w:val="24"/>
              </w:rPr>
              <w:t>理论教学学时</w:t>
            </w:r>
          </w:p>
        </w:tc>
        <w:tc>
          <w:tcPr>
            <w:tcW w:w="2160" w:type="dxa"/>
            <w:noWrap w:val="0"/>
            <w:vAlign w:val="top"/>
          </w:tcPr>
          <w:p>
            <w:pPr>
              <w:spacing w:line="360" w:lineRule="auto"/>
              <w:jc w:val="center"/>
              <w:rPr>
                <w:rFonts w:hint="eastAsia"/>
                <w:b/>
                <w:sz w:val="24"/>
              </w:rPr>
            </w:pPr>
            <w:r>
              <w:rPr>
                <w:rFonts w:hint="eastAsia"/>
                <w:b/>
                <w:sz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一</w:t>
            </w:r>
          </w:p>
        </w:tc>
        <w:tc>
          <w:tcPr>
            <w:tcW w:w="3010" w:type="dxa"/>
            <w:noWrap w:val="0"/>
            <w:vAlign w:val="center"/>
          </w:tcPr>
          <w:p>
            <w:pPr>
              <w:spacing w:line="360" w:lineRule="auto"/>
              <w:jc w:val="center"/>
              <w:rPr>
                <w:rFonts w:hint="eastAsia" w:ascii="宋体" w:hAnsi="宋体"/>
                <w:szCs w:val="21"/>
              </w:rPr>
            </w:pPr>
            <w:r>
              <w:rPr>
                <w:rFonts w:hint="eastAsia" w:ascii="宋体" w:hAnsi="宋体"/>
                <w:bCs/>
                <w:snapToGrid w:val="0"/>
                <w:kern w:val="0"/>
                <w:szCs w:val="21"/>
              </w:rPr>
              <w:t>绪论</w:t>
            </w:r>
          </w:p>
        </w:tc>
        <w:tc>
          <w:tcPr>
            <w:tcW w:w="2520"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noWrap w:val="0"/>
            <w:vAlign w:val="center"/>
          </w:tcPr>
          <w:p>
            <w:pPr>
              <w:spacing w:line="360" w:lineRule="auto"/>
              <w:jc w:val="center"/>
              <w:rPr>
                <w:rFonts w:hint="eastAsia"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二</w:t>
            </w:r>
          </w:p>
        </w:tc>
        <w:tc>
          <w:tcPr>
            <w:tcW w:w="3010" w:type="dxa"/>
            <w:noWrap w:val="0"/>
            <w:vAlign w:val="center"/>
          </w:tcPr>
          <w:p>
            <w:pPr>
              <w:spacing w:line="360" w:lineRule="auto"/>
              <w:jc w:val="center"/>
              <w:rPr>
                <w:rFonts w:hint="eastAsia" w:ascii="宋体" w:hAnsi="宋体"/>
                <w:szCs w:val="21"/>
              </w:rPr>
            </w:pPr>
            <w:r>
              <w:rPr>
                <w:rFonts w:hint="eastAsia" w:ascii="宋体" w:hAnsi="宋体"/>
                <w:bCs/>
                <w:snapToGrid w:val="0"/>
                <w:kern w:val="0"/>
                <w:szCs w:val="21"/>
              </w:rPr>
              <w:t>教育传播过程和模式</w:t>
            </w:r>
          </w:p>
        </w:tc>
        <w:tc>
          <w:tcPr>
            <w:tcW w:w="2520"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noWrap w:val="0"/>
            <w:vAlign w:val="top"/>
          </w:tcPr>
          <w:p>
            <w:pPr>
              <w:spacing w:line="360" w:lineRule="auto"/>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三</w:t>
            </w:r>
          </w:p>
        </w:tc>
        <w:tc>
          <w:tcPr>
            <w:tcW w:w="3010" w:type="dxa"/>
            <w:noWrap w:val="0"/>
            <w:vAlign w:val="center"/>
          </w:tcPr>
          <w:p>
            <w:pPr>
              <w:spacing w:line="360" w:lineRule="auto"/>
              <w:jc w:val="center"/>
              <w:rPr>
                <w:rFonts w:hint="eastAsia" w:ascii="宋体" w:hAnsi="宋体"/>
                <w:bCs/>
                <w:snapToGrid w:val="0"/>
                <w:kern w:val="0"/>
                <w:szCs w:val="21"/>
              </w:rPr>
            </w:pPr>
            <w:r>
              <w:rPr>
                <w:rFonts w:hint="eastAsia" w:ascii="宋体" w:hAnsi="宋体"/>
                <w:bCs/>
                <w:snapToGrid w:val="0"/>
                <w:kern w:val="0"/>
                <w:szCs w:val="21"/>
              </w:rPr>
              <w:t>教育传播信息和符号</w:t>
            </w:r>
          </w:p>
        </w:tc>
        <w:tc>
          <w:tcPr>
            <w:tcW w:w="2520"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noWrap w:val="0"/>
            <w:vAlign w:val="top"/>
          </w:tcPr>
          <w:p>
            <w:pPr>
              <w:spacing w:line="360" w:lineRule="auto"/>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四</w:t>
            </w:r>
          </w:p>
        </w:tc>
        <w:tc>
          <w:tcPr>
            <w:tcW w:w="3010" w:type="dxa"/>
            <w:noWrap w:val="0"/>
            <w:vAlign w:val="center"/>
          </w:tcPr>
          <w:p>
            <w:pPr>
              <w:spacing w:line="360" w:lineRule="auto"/>
              <w:jc w:val="center"/>
              <w:rPr>
                <w:rFonts w:hint="eastAsia" w:ascii="宋体" w:hAnsi="宋体"/>
                <w:bCs/>
                <w:snapToGrid w:val="0"/>
                <w:kern w:val="0"/>
                <w:szCs w:val="21"/>
              </w:rPr>
            </w:pPr>
            <w:r>
              <w:rPr>
                <w:rFonts w:hint="eastAsia" w:ascii="宋体" w:hAnsi="宋体"/>
                <w:bCs/>
                <w:snapToGrid w:val="0"/>
                <w:kern w:val="0"/>
                <w:szCs w:val="21"/>
              </w:rPr>
              <w:t>教育传播通道和媒体</w:t>
            </w:r>
          </w:p>
        </w:tc>
        <w:tc>
          <w:tcPr>
            <w:tcW w:w="2520" w:type="dxa"/>
            <w:noWrap w:val="0"/>
            <w:vAlign w:val="top"/>
          </w:tcPr>
          <w:p>
            <w:pPr>
              <w:spacing w:line="360" w:lineRule="auto"/>
              <w:jc w:val="center"/>
              <w:rPr>
                <w:rFonts w:ascii="宋体" w:hAnsi="宋体"/>
                <w:szCs w:val="21"/>
              </w:rPr>
            </w:pPr>
            <w:r>
              <w:rPr>
                <w:rFonts w:hint="eastAsia" w:ascii="宋体" w:hAnsi="宋体"/>
                <w:szCs w:val="21"/>
              </w:rPr>
              <w:t>4</w:t>
            </w:r>
          </w:p>
        </w:tc>
        <w:tc>
          <w:tcPr>
            <w:tcW w:w="2160" w:type="dxa"/>
            <w:noWrap w:val="0"/>
            <w:vAlign w:val="top"/>
          </w:tcPr>
          <w:p>
            <w:pPr>
              <w:spacing w:line="360" w:lineRule="auto"/>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五</w:t>
            </w:r>
          </w:p>
        </w:tc>
        <w:tc>
          <w:tcPr>
            <w:tcW w:w="3010" w:type="dxa"/>
            <w:noWrap w:val="0"/>
            <w:vAlign w:val="center"/>
          </w:tcPr>
          <w:p>
            <w:pPr>
              <w:spacing w:line="360" w:lineRule="auto"/>
              <w:jc w:val="center"/>
              <w:rPr>
                <w:rFonts w:hint="eastAsia" w:ascii="宋体" w:hAnsi="宋体"/>
                <w:bCs/>
                <w:snapToGrid w:val="0"/>
                <w:kern w:val="0"/>
                <w:szCs w:val="21"/>
              </w:rPr>
            </w:pPr>
            <w:r>
              <w:rPr>
                <w:rFonts w:hint="eastAsia" w:ascii="宋体" w:hAnsi="宋体"/>
                <w:bCs/>
                <w:snapToGrid w:val="0"/>
                <w:kern w:val="0"/>
                <w:szCs w:val="21"/>
              </w:rPr>
              <w:t>教育传播中的教师和学生</w:t>
            </w:r>
          </w:p>
        </w:tc>
        <w:tc>
          <w:tcPr>
            <w:tcW w:w="2520" w:type="dxa"/>
            <w:noWrap w:val="0"/>
            <w:vAlign w:val="top"/>
          </w:tcPr>
          <w:p>
            <w:pPr>
              <w:spacing w:line="360" w:lineRule="auto"/>
              <w:jc w:val="center"/>
              <w:rPr>
                <w:rFonts w:ascii="宋体" w:hAnsi="宋体"/>
                <w:szCs w:val="21"/>
              </w:rPr>
            </w:pPr>
            <w:r>
              <w:rPr>
                <w:rFonts w:hint="eastAsia" w:ascii="宋体" w:hAnsi="宋体"/>
                <w:szCs w:val="21"/>
              </w:rPr>
              <w:t>4</w:t>
            </w:r>
          </w:p>
        </w:tc>
        <w:tc>
          <w:tcPr>
            <w:tcW w:w="2160" w:type="dxa"/>
            <w:noWrap w:val="0"/>
            <w:vAlign w:val="top"/>
          </w:tcPr>
          <w:p>
            <w:pPr>
              <w:spacing w:line="360" w:lineRule="auto"/>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六</w:t>
            </w:r>
          </w:p>
        </w:tc>
        <w:tc>
          <w:tcPr>
            <w:tcW w:w="3010" w:type="dxa"/>
            <w:noWrap w:val="0"/>
            <w:vAlign w:val="center"/>
          </w:tcPr>
          <w:p>
            <w:pPr>
              <w:spacing w:line="360" w:lineRule="auto"/>
              <w:jc w:val="center"/>
              <w:rPr>
                <w:rFonts w:hint="eastAsia" w:ascii="宋体" w:hAnsi="宋体"/>
                <w:bCs/>
                <w:snapToGrid w:val="0"/>
                <w:kern w:val="0"/>
                <w:szCs w:val="21"/>
              </w:rPr>
            </w:pPr>
            <w:r>
              <w:rPr>
                <w:rFonts w:hint="eastAsia" w:ascii="宋体" w:hAnsi="宋体"/>
                <w:bCs/>
                <w:snapToGrid w:val="0"/>
                <w:kern w:val="0"/>
                <w:szCs w:val="21"/>
              </w:rPr>
              <w:t xml:space="preserve">教育传播环境  </w:t>
            </w:r>
          </w:p>
        </w:tc>
        <w:tc>
          <w:tcPr>
            <w:tcW w:w="2520" w:type="dxa"/>
            <w:noWrap w:val="0"/>
            <w:vAlign w:val="top"/>
          </w:tcPr>
          <w:p>
            <w:pPr>
              <w:spacing w:line="360" w:lineRule="auto"/>
              <w:jc w:val="center"/>
              <w:rPr>
                <w:rFonts w:ascii="宋体" w:hAnsi="宋体"/>
                <w:szCs w:val="21"/>
              </w:rPr>
            </w:pPr>
            <w:r>
              <w:rPr>
                <w:rFonts w:hint="eastAsia" w:ascii="宋体" w:hAnsi="宋体"/>
                <w:szCs w:val="21"/>
              </w:rPr>
              <w:t>4</w:t>
            </w:r>
          </w:p>
        </w:tc>
        <w:tc>
          <w:tcPr>
            <w:tcW w:w="2160" w:type="dxa"/>
            <w:noWrap w:val="0"/>
            <w:vAlign w:val="top"/>
          </w:tcPr>
          <w:p>
            <w:pPr>
              <w:spacing w:line="360" w:lineRule="auto"/>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七</w:t>
            </w:r>
          </w:p>
        </w:tc>
        <w:tc>
          <w:tcPr>
            <w:tcW w:w="3010" w:type="dxa"/>
            <w:noWrap w:val="0"/>
            <w:vAlign w:val="center"/>
          </w:tcPr>
          <w:p>
            <w:pPr>
              <w:spacing w:line="360" w:lineRule="auto"/>
              <w:jc w:val="center"/>
              <w:rPr>
                <w:rFonts w:hint="eastAsia" w:ascii="宋体" w:hAnsi="宋体"/>
                <w:bCs/>
                <w:snapToGrid w:val="0"/>
                <w:kern w:val="0"/>
                <w:szCs w:val="21"/>
              </w:rPr>
            </w:pPr>
            <w:r>
              <w:rPr>
                <w:rFonts w:hint="eastAsia" w:ascii="宋体" w:hAnsi="宋体"/>
                <w:bCs/>
                <w:snapToGrid w:val="0"/>
                <w:kern w:val="0"/>
                <w:szCs w:val="21"/>
              </w:rPr>
              <w:t>教育传播效果</w:t>
            </w:r>
          </w:p>
        </w:tc>
        <w:tc>
          <w:tcPr>
            <w:tcW w:w="2520" w:type="dxa"/>
            <w:noWrap w:val="0"/>
            <w:vAlign w:val="top"/>
          </w:tcPr>
          <w:p>
            <w:pPr>
              <w:spacing w:line="360" w:lineRule="auto"/>
              <w:jc w:val="center"/>
              <w:rPr>
                <w:rFonts w:ascii="宋体" w:hAnsi="宋体"/>
                <w:szCs w:val="21"/>
              </w:rPr>
            </w:pPr>
            <w:r>
              <w:rPr>
                <w:rFonts w:hint="eastAsia" w:ascii="宋体" w:hAnsi="宋体"/>
                <w:szCs w:val="21"/>
              </w:rPr>
              <w:t>4</w:t>
            </w:r>
          </w:p>
        </w:tc>
        <w:tc>
          <w:tcPr>
            <w:tcW w:w="2160" w:type="dxa"/>
            <w:noWrap w:val="0"/>
            <w:vAlign w:val="top"/>
          </w:tcPr>
          <w:p>
            <w:pPr>
              <w:spacing w:line="360" w:lineRule="auto"/>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hint="eastAsia" w:ascii="宋体" w:hAnsi="宋体"/>
                <w:szCs w:val="21"/>
              </w:rPr>
            </w:pPr>
            <w:r>
              <w:rPr>
                <w:rFonts w:hint="eastAsia" w:ascii="宋体" w:hAnsi="宋体"/>
                <w:szCs w:val="21"/>
              </w:rPr>
              <w:t>八</w:t>
            </w:r>
          </w:p>
        </w:tc>
        <w:tc>
          <w:tcPr>
            <w:tcW w:w="3010" w:type="dxa"/>
            <w:noWrap w:val="0"/>
            <w:vAlign w:val="center"/>
          </w:tcPr>
          <w:p>
            <w:pPr>
              <w:spacing w:line="360" w:lineRule="auto"/>
              <w:jc w:val="center"/>
              <w:rPr>
                <w:rFonts w:hint="eastAsia" w:ascii="宋体" w:hAnsi="宋体"/>
                <w:bCs/>
                <w:snapToGrid w:val="0"/>
                <w:kern w:val="0"/>
                <w:szCs w:val="21"/>
              </w:rPr>
            </w:pPr>
            <w:r>
              <w:rPr>
                <w:rFonts w:hint="eastAsia" w:ascii="宋体" w:hAnsi="宋体"/>
                <w:bCs/>
                <w:snapToGrid w:val="0"/>
                <w:kern w:val="0"/>
                <w:szCs w:val="21"/>
              </w:rPr>
              <w:t xml:space="preserve">教育传播研究方法  </w:t>
            </w:r>
          </w:p>
        </w:tc>
        <w:tc>
          <w:tcPr>
            <w:tcW w:w="2520" w:type="dxa"/>
            <w:noWrap w:val="0"/>
            <w:vAlign w:val="top"/>
          </w:tcPr>
          <w:p>
            <w:pPr>
              <w:spacing w:line="360" w:lineRule="auto"/>
              <w:jc w:val="center"/>
              <w:rPr>
                <w:rFonts w:ascii="宋体" w:hAnsi="宋体"/>
                <w:szCs w:val="21"/>
              </w:rPr>
            </w:pPr>
            <w:r>
              <w:rPr>
                <w:rFonts w:hint="eastAsia" w:ascii="宋体" w:hAnsi="宋体"/>
                <w:szCs w:val="21"/>
              </w:rPr>
              <w:t>4</w:t>
            </w:r>
          </w:p>
        </w:tc>
        <w:tc>
          <w:tcPr>
            <w:tcW w:w="2160" w:type="dxa"/>
            <w:noWrap w:val="0"/>
            <w:vAlign w:val="top"/>
          </w:tcPr>
          <w:p>
            <w:pPr>
              <w:spacing w:line="360" w:lineRule="auto"/>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noWrap w:val="0"/>
            <w:vAlign w:val="center"/>
          </w:tcPr>
          <w:p>
            <w:pPr>
              <w:spacing w:line="360" w:lineRule="auto"/>
              <w:jc w:val="center"/>
              <w:rPr>
                <w:rFonts w:hint="eastAsia" w:ascii="宋体" w:hAnsi="宋体"/>
                <w:szCs w:val="21"/>
              </w:rPr>
            </w:pPr>
            <w:r>
              <w:rPr>
                <w:rFonts w:hint="eastAsia" w:ascii="宋体" w:hAnsi="宋体"/>
                <w:szCs w:val="21"/>
              </w:rPr>
              <w:t>总计</w:t>
            </w:r>
          </w:p>
        </w:tc>
        <w:tc>
          <w:tcPr>
            <w:tcW w:w="3010" w:type="dxa"/>
            <w:noWrap w:val="0"/>
            <w:vAlign w:val="top"/>
          </w:tcPr>
          <w:p>
            <w:pPr>
              <w:spacing w:line="360" w:lineRule="auto"/>
              <w:jc w:val="center"/>
              <w:rPr>
                <w:rFonts w:hint="eastAsia" w:ascii="宋体" w:hAnsi="宋体"/>
                <w:szCs w:val="21"/>
              </w:rPr>
            </w:pPr>
          </w:p>
        </w:tc>
        <w:tc>
          <w:tcPr>
            <w:tcW w:w="2520" w:type="dxa"/>
            <w:noWrap w:val="0"/>
            <w:vAlign w:val="top"/>
          </w:tcPr>
          <w:p>
            <w:pPr>
              <w:spacing w:line="360" w:lineRule="auto"/>
              <w:jc w:val="center"/>
              <w:rPr>
                <w:rFonts w:hint="eastAsia" w:ascii="宋体" w:hAnsi="宋体"/>
                <w:szCs w:val="21"/>
              </w:rPr>
            </w:pPr>
            <w:r>
              <w:rPr>
                <w:rFonts w:hint="eastAsia" w:ascii="宋体" w:hAnsi="宋体"/>
                <w:szCs w:val="21"/>
              </w:rPr>
              <w:t>3</w:t>
            </w:r>
            <w:r>
              <w:rPr>
                <w:rFonts w:ascii="宋体" w:hAnsi="宋体"/>
                <w:szCs w:val="21"/>
              </w:rPr>
              <w:t>2</w:t>
            </w:r>
          </w:p>
        </w:tc>
        <w:tc>
          <w:tcPr>
            <w:tcW w:w="2160" w:type="dxa"/>
            <w:noWrap w:val="0"/>
            <w:vAlign w:val="top"/>
          </w:tcPr>
          <w:p>
            <w:pPr>
              <w:spacing w:line="360" w:lineRule="auto"/>
              <w:jc w:val="center"/>
              <w:rPr>
                <w:rFonts w:hint="eastAsia" w:ascii="宋体" w:hAnsi="宋体"/>
                <w:szCs w:val="21"/>
              </w:rPr>
            </w:pPr>
            <w:r>
              <w:rPr>
                <w:rFonts w:hint="eastAsia" w:ascii="宋体" w:hAnsi="宋体"/>
                <w:szCs w:val="21"/>
              </w:rPr>
              <w:t>0</w:t>
            </w:r>
          </w:p>
        </w:tc>
      </w:tr>
    </w:tbl>
    <w:p>
      <w:pPr>
        <w:spacing w:line="360" w:lineRule="auto"/>
        <w:rPr>
          <w:rFonts w:hint="eastAsia" w:ascii="黑体" w:eastAsia="黑体"/>
          <w:sz w:val="28"/>
          <w:szCs w:val="28"/>
        </w:rPr>
      </w:pPr>
      <w:r>
        <w:rPr>
          <w:rFonts w:hint="eastAsia" w:ascii="黑体" w:eastAsia="黑体"/>
          <w:sz w:val="28"/>
          <w:szCs w:val="28"/>
        </w:rPr>
        <w:t>八、课程考核方式</w:t>
      </w:r>
    </w:p>
    <w:p>
      <w:pPr>
        <w:numPr>
          <w:ilvl w:val="0"/>
          <w:numId w:val="13"/>
        </w:numPr>
        <w:spacing w:line="360" w:lineRule="auto"/>
        <w:rPr>
          <w:rFonts w:hint="eastAsia" w:ascii="宋体" w:hAnsi="宋体"/>
          <w:bCs/>
          <w:szCs w:val="21"/>
        </w:rPr>
      </w:pPr>
      <w:r>
        <w:rPr>
          <w:rFonts w:hint="eastAsia" w:ascii="宋体" w:hAnsi="宋体"/>
          <w:bCs/>
          <w:szCs w:val="21"/>
        </w:rPr>
        <w:t>考核方式：</w:t>
      </w:r>
    </w:p>
    <w:p>
      <w:pPr>
        <w:spacing w:line="360" w:lineRule="auto"/>
        <w:ind w:left="360"/>
        <w:rPr>
          <w:rFonts w:hint="eastAsia" w:ascii="宋体" w:hAnsi="宋体"/>
          <w:bCs/>
          <w:szCs w:val="21"/>
        </w:rPr>
      </w:pPr>
      <w:r>
        <w:rPr>
          <w:rFonts w:hint="eastAsia" w:ascii="宋体" w:hAnsi="宋体"/>
          <w:bCs/>
          <w:szCs w:val="21"/>
        </w:rPr>
        <w:t>开卷考试</w:t>
      </w:r>
    </w:p>
    <w:p>
      <w:pPr>
        <w:spacing w:line="360" w:lineRule="auto"/>
        <w:rPr>
          <w:rFonts w:hint="eastAsia" w:ascii="宋体" w:hAnsi="宋体"/>
          <w:bCs/>
          <w:szCs w:val="21"/>
        </w:rPr>
      </w:pPr>
      <w:r>
        <w:rPr>
          <w:rFonts w:hint="eastAsia" w:ascii="宋体" w:hAnsi="宋体"/>
          <w:bCs/>
          <w:szCs w:val="21"/>
        </w:rPr>
        <w:t>2.成绩构成</w:t>
      </w:r>
    </w:p>
    <w:p>
      <w:pPr>
        <w:spacing w:line="360" w:lineRule="auto"/>
        <w:ind w:firstLine="210" w:firstLineChars="100"/>
        <w:rPr>
          <w:rFonts w:hint="eastAsia" w:ascii="宋体" w:hAnsi="宋体"/>
          <w:bCs/>
          <w:szCs w:val="21"/>
        </w:rPr>
      </w:pPr>
      <w:r>
        <w:rPr>
          <w:rFonts w:hint="eastAsia" w:ascii="宋体" w:hAnsi="宋体"/>
          <w:bCs/>
          <w:szCs w:val="21"/>
        </w:rPr>
        <w:t>平时考查+期末考核</w:t>
      </w:r>
    </w:p>
    <w:p>
      <w:pPr>
        <w:spacing w:line="360" w:lineRule="auto"/>
        <w:rPr>
          <w:rFonts w:hint="eastAsia" w:eastAsia="黑体"/>
          <w:sz w:val="28"/>
          <w:szCs w:val="28"/>
        </w:rPr>
      </w:pPr>
      <w:r>
        <w:rPr>
          <w:rFonts w:hint="eastAsia" w:eastAsia="黑体"/>
          <w:sz w:val="28"/>
          <w:szCs w:val="28"/>
        </w:rPr>
        <w:t>九、选用教材和参考书目</w:t>
      </w:r>
    </w:p>
    <w:p>
      <w:pPr>
        <w:adjustRightInd w:val="0"/>
        <w:snapToGrid w:val="0"/>
        <w:spacing w:line="360" w:lineRule="auto"/>
        <w:rPr>
          <w:rFonts w:hint="eastAsia" w:ascii="宋体" w:hAnsi="宋体"/>
          <w:bCs/>
          <w:szCs w:val="21"/>
        </w:rPr>
      </w:pPr>
      <w:r>
        <w:rPr>
          <w:rFonts w:hint="eastAsia" w:ascii="宋体" w:hAnsi="宋体"/>
          <w:bCs/>
          <w:szCs w:val="21"/>
        </w:rPr>
        <w:t>［1］《教育传播学》（2007年版），南国农编，高等教育出版社，2007年；</w:t>
      </w:r>
    </w:p>
    <w:p>
      <w:pPr>
        <w:adjustRightInd w:val="0"/>
        <w:snapToGrid w:val="0"/>
        <w:spacing w:line="360" w:lineRule="auto"/>
        <w:rPr>
          <w:rFonts w:hint="eastAsia" w:ascii="宋体" w:hAnsi="宋体"/>
          <w:bCs/>
          <w:szCs w:val="21"/>
        </w:rPr>
      </w:pPr>
      <w:r>
        <w:rPr>
          <w:rFonts w:hint="eastAsia" w:ascii="宋体" w:hAnsi="宋体"/>
          <w:bCs/>
          <w:szCs w:val="21"/>
        </w:rPr>
        <w:t>［2］《</w:t>
      </w: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HYPERLINK "http://textbook.jingpinke.com/search?keywords=教育传播学&amp;unit=高等教育出版社&amp;queryTemplate=title=%22教育传播学%22%20AND%20unit=%22高等教育出版社%22" \t "_blank"</w:instrText>
      </w:r>
      <w:r>
        <w:rPr>
          <w:rFonts w:ascii="宋体" w:hAnsi="宋体"/>
          <w:bCs/>
          <w:szCs w:val="21"/>
        </w:rPr>
        <w:instrText xml:space="preserve"> </w:instrText>
      </w:r>
      <w:r>
        <w:rPr>
          <w:rFonts w:ascii="宋体" w:hAnsi="宋体"/>
          <w:bCs/>
          <w:szCs w:val="21"/>
        </w:rPr>
        <w:fldChar w:fldCharType="separate"/>
      </w:r>
      <w:r>
        <w:rPr>
          <w:rFonts w:ascii="宋体" w:hAnsi="宋体"/>
          <w:bCs/>
          <w:szCs w:val="21"/>
        </w:rPr>
        <w:t>教育传播学</w:t>
      </w:r>
      <w:r>
        <w:rPr>
          <w:rFonts w:ascii="宋体" w:hAnsi="宋体"/>
          <w:bCs/>
          <w:szCs w:val="21"/>
        </w:rPr>
        <w:fldChar w:fldCharType="end"/>
      </w:r>
      <w:r>
        <w:rPr>
          <w:rFonts w:hint="eastAsia" w:ascii="宋体" w:hAnsi="宋体"/>
          <w:bCs/>
          <w:szCs w:val="21"/>
        </w:rPr>
        <w:t>》（1995年版），</w:t>
      </w:r>
      <w:r>
        <w:rPr>
          <w:rFonts w:ascii="宋体" w:hAnsi="宋体"/>
          <w:bCs/>
          <w:szCs w:val="21"/>
        </w:rPr>
        <w:t>南国农、李运林</w:t>
      </w:r>
      <w:r>
        <w:rPr>
          <w:rFonts w:hint="eastAsia" w:ascii="宋体" w:hAnsi="宋体"/>
          <w:bCs/>
          <w:szCs w:val="21"/>
        </w:rPr>
        <w:t>编，</w:t>
      </w:r>
      <w:r>
        <w:rPr>
          <w:rFonts w:ascii="宋体" w:hAnsi="宋体"/>
          <w:bCs/>
          <w:szCs w:val="21"/>
        </w:rPr>
        <w:t>高等教育</w:t>
      </w:r>
      <w:r>
        <w:rPr>
          <w:rFonts w:hint="eastAsia" w:ascii="宋体" w:hAnsi="宋体"/>
          <w:bCs/>
          <w:szCs w:val="21"/>
        </w:rPr>
        <w:t>出版社，2004年；</w:t>
      </w:r>
    </w:p>
    <w:p>
      <w:pPr>
        <w:adjustRightInd w:val="0"/>
        <w:snapToGrid w:val="0"/>
        <w:spacing w:line="360" w:lineRule="auto"/>
        <w:rPr>
          <w:rFonts w:hint="eastAsia" w:ascii="宋体" w:hAnsi="宋体"/>
          <w:bCs/>
          <w:szCs w:val="21"/>
        </w:rPr>
      </w:pPr>
      <w:r>
        <w:rPr>
          <w:rFonts w:hint="eastAsia" w:ascii="宋体" w:hAnsi="宋体"/>
          <w:bCs/>
          <w:szCs w:val="21"/>
        </w:rPr>
        <w:t>［3］《传播理论：起源，方法，应用》，沃纳.赛福林编，华夏出版社，2000年；</w:t>
      </w:r>
    </w:p>
    <w:p>
      <w:pPr>
        <w:adjustRightInd w:val="0"/>
        <w:snapToGrid w:val="0"/>
        <w:spacing w:line="360" w:lineRule="auto"/>
        <w:rPr>
          <w:rFonts w:hint="eastAsia" w:ascii="宋体" w:hAnsi="宋体"/>
          <w:bCs/>
          <w:szCs w:val="21"/>
        </w:rPr>
      </w:pPr>
      <w:r>
        <w:rPr>
          <w:rFonts w:hint="eastAsia" w:ascii="宋体" w:hAnsi="宋体"/>
          <w:bCs/>
          <w:szCs w:val="21"/>
        </w:rPr>
        <w:t>［4］《传播学教程》，郭庆光编，中国人民大学出版社，2002年；</w:t>
      </w:r>
    </w:p>
    <w:p>
      <w:pPr>
        <w:adjustRightInd w:val="0"/>
        <w:snapToGrid w:val="0"/>
        <w:spacing w:line="360" w:lineRule="auto"/>
        <w:rPr>
          <w:rFonts w:ascii="宋体" w:hAnsi="宋体"/>
          <w:bCs/>
          <w:szCs w:val="21"/>
        </w:rPr>
      </w:pPr>
      <w:r>
        <w:rPr>
          <w:rFonts w:hint="eastAsia" w:ascii="宋体" w:hAnsi="宋体"/>
          <w:bCs/>
          <w:szCs w:val="21"/>
        </w:rPr>
        <w:t>［5］《传播学总论》，胡正荣编，北京广播学院出版社，1994年。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64B"/>
    <w:multiLevelType w:val="multilevel"/>
    <w:tmpl w:val="07CB264B"/>
    <w:lvl w:ilvl="0" w:tentative="0">
      <w:start w:val="1"/>
      <w:numFmt w:val="decimal"/>
      <w:lvlText w:val="（%1）"/>
      <w:lvlJc w:val="left"/>
      <w:pPr>
        <w:tabs>
          <w:tab w:val="left" w:pos="360"/>
        </w:tabs>
        <w:ind w:left="360" w:hanging="360"/>
      </w:pPr>
      <w:rPr>
        <w:rFonts w:hint="eastAsia"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C70DB8"/>
    <w:multiLevelType w:val="multilevel"/>
    <w:tmpl w:val="12C70DB8"/>
    <w:lvl w:ilvl="0" w:tentative="0">
      <w:start w:val="1"/>
      <w:numFmt w:val="decimal"/>
      <w:lvlText w:val="%1."/>
      <w:lvlJc w:val="left"/>
      <w:pPr>
        <w:ind w:left="420" w:hanging="420"/>
      </w:pPr>
    </w:lvl>
    <w:lvl w:ilvl="1" w:tentative="0">
      <w:start w:val="1"/>
      <w:numFmt w:val="japaneseCounting"/>
      <w:lvlText w:val="%2、"/>
      <w:lvlJc w:val="left"/>
      <w:pPr>
        <w:ind w:left="1140" w:hanging="720"/>
      </w:pPr>
      <w:rPr>
        <w:rFonts w:hint="default"/>
        <w:sz w:val="28"/>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9430C3"/>
    <w:multiLevelType w:val="multilevel"/>
    <w:tmpl w:val="239430C3"/>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7107A0"/>
    <w:multiLevelType w:val="multilevel"/>
    <w:tmpl w:val="3F7107A0"/>
    <w:lvl w:ilvl="0" w:tentative="0">
      <w:start w:val="1"/>
      <w:numFmt w:val="decimal"/>
      <w:lvlText w:val="（%1）"/>
      <w:lvlJc w:val="left"/>
      <w:pPr>
        <w:tabs>
          <w:tab w:val="left" w:pos="360"/>
        </w:tabs>
        <w:ind w:left="360" w:hanging="360"/>
      </w:pPr>
      <w:rPr>
        <w:rFonts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4AA65B1"/>
    <w:multiLevelType w:val="multilevel"/>
    <w:tmpl w:val="44AA65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A0F5642"/>
    <w:multiLevelType w:val="multilevel"/>
    <w:tmpl w:val="4A0F5642"/>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7541F1"/>
    <w:multiLevelType w:val="multilevel"/>
    <w:tmpl w:val="547541F1"/>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510C0E"/>
    <w:multiLevelType w:val="multilevel"/>
    <w:tmpl w:val="57510C0E"/>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3C566B"/>
    <w:multiLevelType w:val="multilevel"/>
    <w:tmpl w:val="623C566B"/>
    <w:lvl w:ilvl="0" w:tentative="0">
      <w:start w:val="1"/>
      <w:numFmt w:val="decimal"/>
      <w:lvlText w:val="（%1）"/>
      <w:lvlJc w:val="left"/>
      <w:pPr>
        <w:tabs>
          <w:tab w:val="left" w:pos="360"/>
        </w:tabs>
        <w:ind w:left="360" w:hanging="360"/>
      </w:pPr>
      <w:rPr>
        <w:rFonts w:hint="eastAsia"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7A8758C"/>
    <w:multiLevelType w:val="multilevel"/>
    <w:tmpl w:val="67A8758C"/>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8640866"/>
    <w:multiLevelType w:val="multilevel"/>
    <w:tmpl w:val="68640866"/>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C137311"/>
    <w:multiLevelType w:val="multilevel"/>
    <w:tmpl w:val="6C137311"/>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8BF781F"/>
    <w:multiLevelType w:val="multilevel"/>
    <w:tmpl w:val="78BF781F"/>
    <w:lvl w:ilvl="0" w:tentative="0">
      <w:start w:val="1"/>
      <w:numFmt w:val="decimal"/>
      <w:lvlText w:val="（%1）"/>
      <w:lvlJc w:val="left"/>
      <w:pPr>
        <w:tabs>
          <w:tab w:val="left" w:pos="360"/>
        </w:tabs>
        <w:ind w:left="360" w:hanging="360"/>
      </w:pPr>
      <w:rPr>
        <w:rFonts w:hint="eastAsia" w:ascii="Times New Roman" w:hAnsi="Times New Roman"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8"/>
  </w:num>
  <w:num w:numId="4">
    <w:abstractNumId w:val="10"/>
  </w:num>
  <w:num w:numId="5">
    <w:abstractNumId w:val="12"/>
  </w:num>
  <w:num w:numId="6">
    <w:abstractNumId w:val="2"/>
  </w:num>
  <w:num w:numId="7">
    <w:abstractNumId w:val="6"/>
  </w:num>
  <w:num w:numId="8">
    <w:abstractNumId w:val="11"/>
  </w:num>
  <w:num w:numId="9">
    <w:abstractNumId w:val="5"/>
  </w:num>
  <w:num w:numId="10">
    <w:abstractNumId w:val="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D50C0"/>
    <w:rsid w:val="74ED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character" w:styleId="5">
    <w:name w:val="Strong"/>
    <w:qFormat/>
    <w:uiPriority w:val="22"/>
    <w:rPr>
      <w:b/>
      <w:bCs/>
    </w:rPr>
  </w:style>
  <w:style w:type="paragraph" w:customStyle="1" w:styleId="7">
    <w:name w:val="style19"/>
    <w:basedOn w:val="1"/>
    <w:qFormat/>
    <w:uiPriority w:val="0"/>
    <w:pPr>
      <w:widowControl/>
      <w:spacing w:before="100" w:beforeAutospacing="1" w:after="100" w:afterAutospacing="1" w:line="300" w:lineRule="atLeast"/>
      <w:ind w:firstLine="480"/>
      <w:jc w:val="left"/>
    </w:pPr>
    <w:rPr>
      <w:rFonts w:ascii="宋体" w:hAnsi="宋体" w:cs="宋体"/>
      <w:spacing w:val="24"/>
      <w:kern w:val="0"/>
      <w:sz w:val="24"/>
      <w:szCs w:val="24"/>
    </w:rPr>
  </w:style>
  <w:style w:type="paragraph" w:customStyle="1" w:styleId="8">
    <w:name w:val="样式1"/>
    <w:basedOn w:val="3"/>
    <w:qFormat/>
    <w:uiPriority w:val="0"/>
    <w:pPr>
      <w:spacing w:line="300" w:lineRule="atLeast"/>
    </w:pPr>
    <w:rPr>
      <w:rFonts w:ascii="黑体" w:eastAsia="黑体"/>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2019-10-30T13:58:00Z</dcterms:created>
  <dc:creator>Dell</dc:creator>
  <cp:lastModifiedBy>Dell</cp:lastModifiedBy>
  <dcterms:modified xsi:type="dcterms:W3CDTF">2019-10-30T13:58:55Z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