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楷体_GB2312" w:eastAsia="楷体_GB2312"/>
          <w:color w:val="333333"/>
          <w:szCs w:val="21"/>
        </w:rPr>
      </w:pPr>
      <w:bookmarkStart w:id="1" w:name="_GoBack"/>
      <w:r>
        <w:rPr>
          <w:rFonts w:hint="eastAsia" w:ascii="黑体" w:eastAsia="黑体"/>
          <w:color w:val="333333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eastAsia="黑体"/>
          <w:color w:val="333333"/>
          <w:sz w:val="36"/>
          <w:szCs w:val="36"/>
        </w:rPr>
        <w:instrText xml:space="preserve">ADDIN CNKISM.UserStyle</w:instrText>
      </w:r>
      <w:r>
        <w:rPr>
          <w:rFonts w:hint="eastAsia" w:ascii="黑体" w:eastAsia="黑体"/>
          <w:color w:val="333333"/>
          <w:sz w:val="36"/>
          <w:szCs w:val="36"/>
        </w:rPr>
        <w:fldChar w:fldCharType="end"/>
      </w:r>
      <w:r>
        <w:rPr>
          <w:rFonts w:hint="eastAsia" w:ascii="黑体" w:eastAsia="黑体"/>
          <w:color w:val="333333"/>
          <w:sz w:val="36"/>
          <w:szCs w:val="36"/>
        </w:rPr>
        <w:t>《教育电视编导与制作》课程教学大纲</w:t>
      </w:r>
    </w:p>
    <w:bookmarkEnd w:id="1"/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课程名称：教育电视编导与制作  </w:t>
      </w:r>
      <w:r>
        <w:rPr>
          <w:rFonts w:ascii="黑体" w:eastAsia="黑体"/>
          <w:b/>
          <w:sz w:val="24"/>
        </w:rPr>
        <w:t xml:space="preserve">    </w:t>
      </w:r>
      <w:r>
        <w:rPr>
          <w:rFonts w:hint="eastAsia" w:ascii="黑体" w:eastAsia="黑体"/>
          <w:b/>
          <w:sz w:val="24"/>
        </w:rPr>
        <w:t xml:space="preserve">  课程类别：专业主干课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</w:t>
      </w:r>
      <w:r>
        <w:rPr>
          <w:rFonts w:ascii="黑体" w:eastAsia="黑体"/>
          <w:b/>
          <w:sz w:val="24"/>
        </w:rPr>
        <w:t xml:space="preserve">     </w:t>
      </w:r>
      <w:r>
        <w:rPr>
          <w:rFonts w:hint="eastAsia" w:ascii="黑体" w:eastAsia="黑体"/>
          <w:b/>
          <w:sz w:val="24"/>
        </w:rPr>
        <w:t xml:space="preserve">  考核方式：考试    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6</w:t>
      </w:r>
      <w:r>
        <w:rPr>
          <w:rFonts w:ascii="黑体" w:eastAsia="黑体"/>
          <w:b/>
          <w:sz w:val="24"/>
          <w:u w:val="single"/>
        </w:rPr>
        <w:t>4</w:t>
      </w:r>
      <w:r>
        <w:rPr>
          <w:rFonts w:hint="eastAsia" w:ascii="黑体" w:eastAsia="黑体"/>
          <w:b/>
          <w:sz w:val="24"/>
          <w:u w:val="single"/>
        </w:rPr>
        <w:t xml:space="preserve">学时，3学分 </w:t>
      </w:r>
      <w:r>
        <w:rPr>
          <w:rFonts w:hint="eastAsia" w:ascii="黑体" w:eastAsia="黑体"/>
          <w:b/>
          <w:sz w:val="24"/>
        </w:rPr>
        <w:t xml:space="preserve">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32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教育电视编导与制作》是高等师范院校教育技术学专业的一门专业主干课。该课程文理渗透面向应用，具有很强的实践性与综合性。通过本课程的学习，使学生掌握电视教材编导的基本理论和相关的影视制作技巧。从了解电视教材制作的全过程入手，学生能够掌握电视教材的文字稿本、分镜头稿本的编写，并能够熟练利用专业设备根据分镜头稿本拍摄、编辑完成一部完整的电视教材专题片和微课。同时熟悉各阶段各岗位工作人员的职责和任务分工，为今后电视教材的编导制作工作打下坚实的基础。在这个过程中同时培养学生的动手操作的能力和与他人合作的能力。</w:t>
      </w:r>
    </w:p>
    <w:p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教育电视编导与制作》是一门文理渗透，实践性较强，技术内容较多的课程。课程各部分内容相对独立又前后联系，可以参照更多的相关教材进行学习，包括网课资源如：MOOC平台上的《数字影视编导与制作》，以便扩展资源和加深理解。建议采用案例分析与讲授结合的多媒体学习形式，并以实践项目任务推动学生练习与应用理论知识，提升动手操作和制作的能力。有些章节需要到演播室、智慧教室等实地进行现场教学，以培养学生的动手能力和实际制作能力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中的实践部分结合课程内容与目标设计适合的实践项目，学生分组在规定的时间内在相应的实验室完成。实践项目紧密结合课程内容，又允许学生在此基础上自主创新。如出现问题，由指导教师引导学生独立分析、解决，并鼓励学生积极创新。但在进入实践之前，学生应该熟悉实践所使用的仪器设备，掌握正确的使用方法和操作过程。</w:t>
      </w:r>
    </w:p>
    <w:p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left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《摄影基础》、《电视摄像》、《影视后期制作》</w:t>
      </w:r>
    </w:p>
    <w:p>
      <w:pPr>
        <w:spacing w:line="360" w:lineRule="auto"/>
        <w:ind w:left="-2" w:leftChars="-1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课程重点：</w:t>
      </w:r>
      <w:r>
        <w:rPr>
          <w:rFonts w:hint="eastAsia" w:ascii="楷体" w:hAnsi="楷体" w:eastAsia="楷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电视教材的特点与类型，电视教材的选题、选型，文字稿本和分镜头稿本的写作，摄像用光的造型，画面的拍摄与录制，后期编辑与制作。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课程难点：</w:t>
      </w:r>
      <w:r>
        <w:rPr>
          <w:rFonts w:hint="eastAsia" w:ascii="楷体" w:hAnsi="楷体" w:eastAsia="楷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让学生理解电视教材的特点，能够根据电视教材的特点选题、选型和选材，进行文字脚本和分镜头脚本写作，并利用所学技术和方法制作完成相应的电视教材。</w:t>
      </w:r>
    </w:p>
    <w:p>
      <w:pPr>
        <w:spacing w:line="360" w:lineRule="auto"/>
        <w:rPr>
          <w:rFonts w:ascii="楷体_GB2312" w:eastAsia="楷体_GB2312"/>
          <w:szCs w:val="21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包含理论与实践两部分内容，理论部分采用讲授与案例分析形式为主的多媒体课堂讲授，实践部分以实践项目任务形式开展，要求学生以小组为单位协作完成。课程资源案例以及学生实践作品均上传至云平台，引导学生观看、分析和评价案例与作品，形成从案例中学习、在作品中发现问题、在实践中提升的学习循环，从而提升学生的利用学科知识分析和动手操作的能力。</w:t>
      </w:r>
    </w:p>
    <w:p>
      <w:pPr>
        <w:spacing w:line="360" w:lineRule="auto"/>
        <w:rPr>
          <w:rFonts w:ascii="楷体_GB2312" w:eastAsia="楷体_GB2312"/>
          <w:szCs w:val="21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第一章 电视教材概述（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教材与电视教材的含义；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（2）电视教材的教学特点和电视特点；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（3）电视教材的类型、表达形式、分类。 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教学重点： 电视教材的概念理解和表达形式的类型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(2) 教学难点： 难点是电视教材与科教片的区别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第二章 电视教材编制的理论基础（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(1) 电视教材的教育学基础； 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（2）电视教材的心理学基础； 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（3）电视教材的传播学基础；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（4）电视教材的艺术与美学基础。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(1) 教学重点： 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教育学、传播学、心理学、艺术美学等学科知识在电视教材编制中的应用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(2)教学难点：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如何将这些理论基础有效地运用于电视教材的编制过程中  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第三章 电视教材编制过程及人员与导演的工作（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（1）电视教材编制过程；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（2）电视教材编制人员的任务与要求；</w:t>
      </w:r>
    </w:p>
    <w:p>
      <w:pPr>
        <w:spacing w:line="360" w:lineRule="auto"/>
        <w:ind w:firstLine="420" w:firstLineChars="200"/>
        <w:rPr>
          <w:rFonts w:ascii="宋体"/>
          <w:b/>
          <w:bCs/>
        </w:rPr>
      </w:pPr>
      <w:r>
        <w:rPr>
          <w:rFonts w:hint="eastAsia" w:ascii="宋体" w:hAnsi="宋体"/>
        </w:rPr>
        <w:t>（3）导演的工作。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(1) 教学重点： 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电视教材编制过程中各人员的具体职责，导演在编制过程中的职责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(2)教学难点：</w:t>
      </w:r>
    </w:p>
    <w:p>
      <w:pPr>
        <w:spacing w:line="360" w:lineRule="auto"/>
        <w:ind w:left="426"/>
        <w:rPr>
          <w:rFonts w:ascii="宋体" w:hAnsi="宋体"/>
        </w:rPr>
      </w:pPr>
      <w:r>
        <w:rPr>
          <w:rFonts w:hint="eastAsia" w:ascii="宋体" w:hAnsi="宋体"/>
        </w:rPr>
        <w:t>编导的要求与职责，导演的现场录制的指挥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第四章 文字稿本的编写与创作（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（1）文字稿本的特性、作用及格式；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（2）文字稿本的选题、选型、选材、人员与事物、结构；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（3）解说词的作用、特点和要求、形式；</w:t>
      </w:r>
    </w:p>
    <w:p>
      <w:pPr>
        <w:spacing w:line="360" w:lineRule="auto"/>
        <w:ind w:firstLine="420" w:firstLineChars="200"/>
        <w:rPr>
          <w:rFonts w:ascii="宋体"/>
          <w:b/>
          <w:bCs/>
        </w:rPr>
      </w:pPr>
      <w:r>
        <w:rPr>
          <w:rFonts w:hint="eastAsia" w:ascii="宋体" w:hAnsi="宋体"/>
        </w:rPr>
        <w:t>（4）怎样写好文字稿本。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 xml:space="preserve">(1) 教学重点： 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选题、选材、选型、结构、解说词的写作及文字稿本画面的写作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(2)教学难点：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根据需要恰当的选题、画面的视觉形象性和解说词的写作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第五章 电视手法与分镜头稿本（</w:t>
      </w:r>
      <w:r>
        <w:rPr>
          <w:rFonts w:ascii="黑体" w:eastAsia="黑体"/>
          <w:sz w:val="28"/>
          <w:szCs w:val="28"/>
        </w:rPr>
        <w:t>8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tabs>
          <w:tab w:val="left" w:pos="209"/>
        </w:tabs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（1） </w:t>
      </w:r>
      <w:r>
        <w:rPr>
          <w:rFonts w:hint="eastAsia"/>
        </w:rPr>
        <w:t>镜头与镜头组、分镜头、分镜头稿本及其格式；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hint="eastAsia"/>
        </w:rPr>
        <w:t>镜头的类别与作用；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/>
        </w:rPr>
        <w:t>蒙太奇的含义、依据、作用；</w:t>
      </w:r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（4）</w:t>
      </w:r>
      <w:r>
        <w:rPr>
          <w:rFonts w:hint="eastAsia"/>
        </w:rPr>
        <w:t>镜头的组接原则、技巧组接、转场方式和蒙太奇形式；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（5）声画结合；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（6）电视教材的节奏，内容情节节奏与表现形式节奏的处理；</w:t>
      </w:r>
    </w:p>
    <w:p>
      <w:pPr>
        <w:tabs>
          <w:tab w:val="left" w:pos="209"/>
        </w:tabs>
        <w:spacing w:line="360" w:lineRule="auto"/>
        <w:ind w:firstLine="420" w:firstLineChars="200"/>
        <w:rPr>
          <w:rFonts w:ascii="宋体"/>
          <w:b/>
          <w:bCs/>
        </w:rPr>
      </w:pPr>
      <w:r>
        <w:rPr>
          <w:rFonts w:hint="eastAsia" w:ascii="宋体" w:hAnsi="宋体"/>
        </w:rPr>
        <w:t>（7）怎样写好分镜头稿本。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教学重点：分镜头稿本、镜头的类别与作用、镜头的组接及蒙太奇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(2)教学难点：镜头组接的原则、技巧等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第六章 摄像用光（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tabs>
          <w:tab w:val="left" w:pos="209"/>
        </w:tabs>
        <w:spacing w:line="360" w:lineRule="auto"/>
        <w:ind w:firstLine="420" w:firstLineChars="200"/>
      </w:pPr>
      <w:r>
        <w:rPr>
          <w:rFonts w:hint="eastAsia" w:ascii="宋体" w:hAnsi="宋体"/>
        </w:rPr>
        <w:t>（1）</w:t>
      </w:r>
      <w:r>
        <w:rPr>
          <w:rFonts w:hint="eastAsia"/>
        </w:rPr>
        <w:t>照明器材，包括电光源、照明灯具、灯架装置、调光设备、灯光控制；</w:t>
      </w:r>
    </w:p>
    <w:p>
      <w:pPr>
        <w:tabs>
          <w:tab w:val="left" w:pos="209"/>
        </w:tabs>
        <w:spacing w:line="360" w:lineRule="auto"/>
        <w:ind w:firstLine="420" w:firstLineChars="200"/>
      </w:pPr>
      <w:r>
        <w:rPr>
          <w:rFonts w:hint="eastAsia" w:ascii="宋体" w:hAnsi="宋体"/>
        </w:rPr>
        <w:t>（2）</w:t>
      </w:r>
      <w:r>
        <w:rPr>
          <w:rFonts w:hint="eastAsia"/>
        </w:rPr>
        <w:t>摄像布光的光型、程序、静态布光和动态布光；</w:t>
      </w:r>
    </w:p>
    <w:p>
      <w:pPr>
        <w:tabs>
          <w:tab w:val="left" w:pos="209"/>
        </w:tabs>
        <w:spacing w:line="360" w:lineRule="auto"/>
        <w:ind w:firstLine="420" w:firstLineChars="200"/>
        <w:rPr>
          <w:b/>
          <w:bCs/>
        </w:rPr>
      </w:pPr>
      <w:r>
        <w:rPr>
          <w:rFonts w:hint="eastAsia" w:ascii="宋体" w:hAnsi="宋体"/>
        </w:rPr>
        <w:t>（3）摄像采光，包括自然光、日光的光位、反光板采光、混合光。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(1)教学重点：三点布光法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(2)教学难点：动态布光和多人物布光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第七章 电视摄像（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tabs>
          <w:tab w:val="left" w:pos="209"/>
        </w:tabs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（1）摄像机的调整、操作程序、要领和要注意事项；</w:t>
      </w:r>
    </w:p>
    <w:p>
      <w:pPr>
        <w:tabs>
          <w:tab w:val="left" w:pos="209"/>
        </w:tabs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（2）摄像构图；</w:t>
      </w:r>
    </w:p>
    <w:p>
      <w:pPr>
        <w:tabs>
          <w:tab w:val="left" w:pos="209"/>
        </w:tabs>
        <w:spacing w:line="360" w:lineRule="auto"/>
        <w:ind w:firstLine="420" w:firstLineChars="200"/>
        <w:rPr>
          <w:b/>
          <w:bCs/>
        </w:rPr>
      </w:pPr>
      <w:r>
        <w:rPr>
          <w:rFonts w:hint="eastAsia" w:ascii="宋体" w:hAnsi="宋体"/>
        </w:rPr>
        <w:t>（3）特殊摄像。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教学重点：摄像机的调整和拍摄时应注意的事项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(2)教学难点：如何应用摄像机拍摄出高质量的画面</w:t>
      </w:r>
    </w:p>
    <w:p>
      <w:pPr>
        <w:spacing w:line="360" w:lineRule="auto"/>
        <w:ind w:left="426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>电视动画与电脑动画，电视字幕的制作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第八章 后期编辑与制作（2学时）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Courier New" w:cs="Courier New"/>
          <w:szCs w:val="21"/>
        </w:rPr>
      </w:pPr>
      <w:r>
        <w:rPr>
          <w:rFonts w:hint="eastAsia" w:ascii="宋体" w:hAnsi="宋体" w:cs="Courier New"/>
          <w:szCs w:val="21"/>
        </w:rPr>
        <w:t>（1）</w:t>
      </w:r>
      <w:r>
        <w:rPr>
          <w:rFonts w:hint="eastAsia" w:ascii="宋体" w:hAnsi="Courier New" w:cs="Courier New"/>
          <w:szCs w:val="21"/>
        </w:rPr>
        <w:t>非线性编辑的基础知识，包括电视制式、帧速率、场、颜色深度等一些有关于视频合成的概念性问题；</w:t>
      </w:r>
    </w:p>
    <w:p>
      <w:pPr>
        <w:spacing w:line="360" w:lineRule="auto"/>
        <w:ind w:firstLine="420" w:firstLineChars="200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（2）认识非线编软件Premiere工作原理、窗口和面板；</w:t>
      </w:r>
    </w:p>
    <w:p>
      <w:pPr>
        <w:spacing w:line="360" w:lineRule="auto"/>
        <w:ind w:firstLine="420" w:firstLineChars="200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（3）编辑基础知识；抠像、字幕和运动；</w:t>
      </w:r>
    </w:p>
    <w:p>
      <w:pPr>
        <w:spacing w:line="360" w:lineRule="auto"/>
        <w:ind w:firstLine="420" w:firstLineChars="200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（4）滤镜特效；</w:t>
      </w:r>
    </w:p>
    <w:p>
      <w:pPr>
        <w:spacing w:line="360" w:lineRule="auto"/>
        <w:ind w:firstLine="420" w:firstLineChars="200"/>
        <w:rPr>
          <w:rFonts w:ascii="宋体" w:hAnsi="Courier New" w:cs="Courier New"/>
          <w:szCs w:val="21"/>
        </w:rPr>
      </w:pPr>
      <w:r>
        <w:rPr>
          <w:rFonts w:hint="eastAsia" w:ascii="宋体" w:hAnsi="宋体" w:cs="Courier New"/>
          <w:szCs w:val="21"/>
        </w:rPr>
        <w:t>（5）采集和输出。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hAnsi="宋体"/>
        </w:rPr>
      </w:pPr>
      <w:r>
        <w:rPr>
          <w:rFonts w:hint="eastAsia" w:ascii="宋体" w:hAnsi="宋体"/>
        </w:rPr>
        <w:t>(1) 教学重点：时间线编辑、</w:t>
      </w:r>
      <w:r>
        <w:rPr>
          <w:rFonts w:hint="eastAsia" w:hAnsi="宋体"/>
        </w:rPr>
        <w:t>字幕、运动、滤镜特效、采集和输出</w:t>
      </w:r>
    </w:p>
    <w:p>
      <w:pPr>
        <w:spacing w:line="360" w:lineRule="auto"/>
        <w:ind w:left="426" w:firstLine="105" w:firstLineChar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>(2)教学难点：</w:t>
      </w:r>
      <w:r>
        <w:rPr>
          <w:rFonts w:hint="eastAsia" w:hAnsi="宋体"/>
        </w:rPr>
        <w:t>运动和滤镜特效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第九章 电视教材的评价（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（1）电视教材评价的意义与施行；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（2）电视教材评价的标准；</w:t>
      </w:r>
    </w:p>
    <w:p>
      <w:pPr>
        <w:spacing w:line="360" w:lineRule="auto"/>
        <w:ind w:firstLine="420" w:firstLineChars="200"/>
        <w:rPr>
          <w:rFonts w:ascii="宋体" w:hAnsi="宋体"/>
          <w:b/>
          <w:bCs/>
        </w:rPr>
      </w:pPr>
      <w:r>
        <w:rPr>
          <w:rFonts w:hint="eastAsia" w:ascii="宋体" w:hAnsi="宋体"/>
        </w:rPr>
        <w:t>（3）电视教材评价的方法：调查统计法、S-P表分析法。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教学重点：电视教材的评价标准</w:t>
      </w:r>
    </w:p>
    <w:p>
      <w:pPr>
        <w:spacing w:line="360" w:lineRule="auto"/>
        <w:ind w:left="426" w:firstLine="105" w:firstLineChar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>(2)教学难点：电视教材评价的方法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第十章 电视新媒体（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adjustRightInd w:val="0"/>
        <w:snapToGrid w:val="0"/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（1）出现的电视新媒体；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</w:rPr>
      </w:pPr>
      <w:r>
        <w:rPr>
          <w:rFonts w:hint="eastAsia" w:ascii="宋体" w:hAnsi="宋体"/>
        </w:rPr>
        <w:t>（2）如何应对新媒体。</w:t>
      </w:r>
    </w:p>
    <w:p>
      <w:pPr>
        <w:adjustRightInd w:val="0"/>
        <w:snapToGrid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(1)教学重点：电视新媒体</w:t>
      </w:r>
    </w:p>
    <w:p>
      <w:pPr>
        <w:adjustRightInd w:val="0"/>
        <w:snapToGrid w:val="0"/>
        <w:spacing w:line="360" w:lineRule="auto"/>
        <w:ind w:left="426" w:firstLine="105" w:firstLineChar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>(2)教学难点：</w:t>
      </w:r>
      <w:r>
        <w:rPr>
          <w:rFonts w:hint="eastAsia" w:ascii="宋体" w:hAnsi="宋体"/>
          <w:color w:val="000000"/>
          <w:szCs w:val="21"/>
        </w:rPr>
        <w:t>应用电视新媒体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七、课程实习内容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实践项目（一）练习使用专业数字摄像机与手机拍摄（4学时）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1.实践目的：</w:t>
      </w:r>
      <w:r>
        <w:rPr>
          <w:rFonts w:ascii="宋体" w:hAnsi="宋体"/>
          <w:b/>
          <w:bCs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(1)学会使用专业数字摄像机与手机的技术操作，能够根据需要拍摄出所需要的镜头画面；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(2)学会利用专业数字摄像机进行分镜头稿本的无剪辑拍摄；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(3)掌握镜头拍摄的基本要领，能够拍出合格的静止的镜头和运动的镜头；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(4)掌握机位三角形原理，能够根据拍摄场景的需要合理布置和安排摄像机的机位与走位。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实践内容：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（1）熟悉数字摄像机的操作及各个功能键的用途；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（2）使用数字摄像机按照分镜头稿本拍摄节目素材；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（3）练习拍摄不同角度、不同景别、不同视角以及各类运动镜头；</w:t>
      </w:r>
    </w:p>
    <w:p>
      <w:pPr>
        <w:adjustRightInd w:val="0"/>
        <w:snapToGrid w:val="0"/>
        <w:spacing w:line="360" w:lineRule="auto"/>
        <w:ind w:left="425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（4）根据某一场景，选择一组场景进行练习拍摄，并组接形成镜头组。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3．实践设备与环境：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专业数字摄像机1台，手机，计算机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实践（二）摄像布光实践（2学时）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1.实践目的：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（1）了解不同光源、不同位置以及不同光型的光源的造型作用；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（2）掌握三点布光的知识与技巧；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（3）能够根据具体的拍摄内容和现场要求进行布光。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2.实践内容：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（1）参观演播室，了解演播室的灯光配置与作用；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（2）拍摄人像，进行三点布光练习。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 a.每人为小组其他成员拍照，要求进行三点布光拍摄。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 b.选取一张较好的照片进行布光分析，可以从现场光线情况、光位、角度、光型以及光比等多个方面进行分析与介绍。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(3)注意：拍摄透明或金属质感的物体时，注意消除光斑。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3.实践设备与环境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left="426" w:firstLine="105" w:firstLineChars="50"/>
        <w:rPr>
          <w:sz w:val="24"/>
        </w:rPr>
      </w:pPr>
      <w:r>
        <w:rPr>
          <w:rFonts w:hint="eastAsia" w:ascii="宋体" w:hAnsi="宋体"/>
        </w:rPr>
        <w:t>演播室、灯光实践室以及手机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实践（三）电视教材的前期拍摄（模拟精品课程实录）（6学时）</w:t>
      </w:r>
    </w:p>
    <w:p>
      <w:pPr>
        <w:tabs>
          <w:tab w:val="left" w:pos="1980"/>
        </w:tabs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.实践目的：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（1）熟练使用专业数字摄像机；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（2）掌握依据分镜头稿本利用专业摄像机进行无编辑拍摄方法；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（3）掌握电视节目制作过程中的导演、摄像、配音、场记、演员等角色的任务和职责并能胜任各自的角色；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（4） 熟练掌握在拍摄中的取景、构图、运动摄像、拾取同期声音、采光等技能技巧。实践目的：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 xml:space="preserve">2．实践内容：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（1）每个小组中选择一名同学模拟教师讲课，其他同学模拟拍摄团队，在课堂上进行课堂实录，课下完成后期编辑。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（2）使用专业摄像机严格按照分镜头稿本的镜号、技巧、画面、解说、音响音乐等现场编辑完成节目，即拍摄、编辑一次完成；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（3）按照组内分工，分别承担导演、场记、演员、摄像、配音等角色任务并各司其职；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（4）在拍摄过程中注意取景、构图、动态摄像、蒙太奇意识、镜头和场面调度意识的灵活应用。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3．实践</w:t>
      </w:r>
      <w:r>
        <w:rPr>
          <w:rFonts w:hint="eastAsia" w:ascii="宋体" w:hAnsi="宋体"/>
          <w:b/>
          <w:sz w:val="24"/>
        </w:rPr>
        <w:t>设备与环境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spacing w:line="360" w:lineRule="auto"/>
        <w:ind w:left="426" w:firstLine="105" w:firstLineChars="50"/>
        <w:rPr>
          <w:rFonts w:ascii="宋体" w:hAnsi="宋体"/>
          <w:sz w:val="24"/>
        </w:rPr>
      </w:pPr>
      <w:r>
        <w:rPr>
          <w:rFonts w:hint="eastAsia" w:ascii="宋体" w:hAnsi="宋体"/>
        </w:rPr>
        <w:t>专业数字摄像机3台；三角架3付。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实践（四）视频后期剪辑（4学时）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.实践目的：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（1）能够熟练运用音频编辑软件和非线性编辑软件，学会电视数字视频信号和音频信号的采集方法；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（2）学会利用非线性编辑软件对素材进行画面和声音的进行编辑；学会将编辑完成后的成品节目生成规定的格式，并进行储存或发布；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（3）能够根据教学主题的需要，能够对视频、图片、动画等素材合理的组接，使之有效传递学内容；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（4）理解解说词、音乐以及音响对于视频画面的重要性，能够根据需要为画面配以解说、音乐和音响。</w:t>
      </w:r>
    </w:p>
    <w:p>
      <w:pPr>
        <w:spacing w:line="360" w:lineRule="auto"/>
        <w:ind w:left="73" w:leftChars="35" w:firstLine="420"/>
        <w:rPr>
          <w:rFonts w:ascii="宋体" w:hAnsi="宋体"/>
          <w:b/>
          <w:bCs/>
          <w:sz w:val="24"/>
          <w:szCs w:val="20"/>
        </w:rPr>
      </w:pPr>
      <w:r>
        <w:rPr>
          <w:rFonts w:hint="eastAsia" w:ascii="宋体" w:hAnsi="宋体"/>
          <w:b/>
          <w:bCs/>
          <w:sz w:val="24"/>
          <w:szCs w:val="20"/>
        </w:rPr>
        <w:t>2．实践内容：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小组选择主题，选取视频片段，重新设计并组接使之符合主题，并根据需要进行解说词、音乐和音响等配音；时长3分钟左右。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数字视频信号的采集：将摄像机或录像带中的素材上载到非线性编辑系统使之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存储在硬盘上；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 利用非线性编辑对素材进行画面和声音的编辑，并加入字幕和特技；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（3）数字视频信号的输出（下载）：将编辑完成后的成品节目存储到相应的位置上。</w:t>
      </w:r>
    </w:p>
    <w:p>
      <w:pPr>
        <w:tabs>
          <w:tab w:val="left" w:pos="720"/>
        </w:tabs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3．实践</w:t>
      </w:r>
      <w:r>
        <w:rPr>
          <w:rFonts w:hint="eastAsia" w:ascii="宋体" w:hAnsi="宋体"/>
          <w:b/>
          <w:sz w:val="24"/>
        </w:rPr>
        <w:t>设备与环境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spacing w:line="360" w:lineRule="auto"/>
        <w:ind w:left="426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计算机、非线编软件、音频编辑软件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实践（五）电视教材制作（外景讲授型、图解型或戏剧型）</w:t>
      </w:r>
      <w:bookmarkStart w:id="0" w:name="_Hlk505092622"/>
      <w:r>
        <w:rPr>
          <w:rFonts w:hint="eastAsia" w:ascii="黑体" w:eastAsia="黑体"/>
          <w:sz w:val="28"/>
          <w:szCs w:val="28"/>
        </w:rPr>
        <w:t>（8学时）</w:t>
      </w:r>
      <w:bookmarkEnd w:id="0"/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1.实践目的：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（1）了解电视教材的制作过程，并能够根据教学内容编写文字稿本和分镜头稿本；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（2）能够根据分镜头稿本的要求拍摄符合要求的镜头，并经过后期编辑制作完成一个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合格的教学视频。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.实践内容：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选择一个教学主题，根据教学目标、教学内容以及教学对象的需要，选择合适的表达形式，并进行文字稿本以及分镜头稿本编写，小组分工拍摄制作完成这段教学视频，时长为5分钟左右。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3.实践设备与环境：</w:t>
      </w:r>
    </w:p>
    <w:p>
      <w:pPr>
        <w:spacing w:line="360" w:lineRule="auto"/>
        <w:ind w:firstLine="42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</w:rPr>
        <w:t>手机、计算机、非线编软件、音频编辑软件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实践6：微课制作（8学时）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1.实践目的：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（1）知道和掌握不同类型微课的特点以及制作方法；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（2）能够根据需要制作形式恰当、内容丰富的微课；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（3）参考微课大赛的评价标准，争取让自己的微课达到标准。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2.实践内容：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了解不同类型微课的制作方式方法，选取你未尝试过的微课类型，完成制作微课，时长5分钟左右。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3.实践设备与环境：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</w:rPr>
        <w:t>手机、计算机、灯光、非线编软件等。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电视教材概述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电视教材编制的理论基础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电视教材编制过程及人员与导演的工作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文字稿本的编写与创作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电视手法与分镜头稿本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摄像用光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电视摄像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后期编辑与制作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电视教材的评价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电视新媒体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1.考核方式： 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闭卷考试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2.成绩构成： 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期末考试成绩+实践成绩+平时成绩</w:t>
      </w:r>
    </w:p>
    <w:p>
      <w:pPr>
        <w:spacing w:line="360" w:lineRule="auto"/>
        <w:outlineLvl w:val="0"/>
        <w:rPr>
          <w:rFonts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1]</w:t>
      </w:r>
      <w:r>
        <w:rPr>
          <w:rFonts w:hint="eastAsia" w:ascii="宋体" w:hAnsi="宋体"/>
          <w:bCs/>
          <w:szCs w:val="21"/>
        </w:rPr>
        <w:t>《数字影视编导与制作》，王润兰主编，高等教育出版社，</w:t>
      </w:r>
      <w:r>
        <w:rPr>
          <w:rFonts w:ascii="宋体" w:hAnsi="宋体"/>
          <w:bCs/>
          <w:szCs w:val="21"/>
        </w:rPr>
        <w:t>2017</w:t>
      </w:r>
      <w:r>
        <w:rPr>
          <w:rFonts w:hint="eastAsia" w:ascii="宋体" w:hAnsi="宋体"/>
          <w:bCs/>
          <w:szCs w:val="21"/>
        </w:rPr>
        <w:t>年；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2]</w:t>
      </w:r>
      <w:r>
        <w:rPr>
          <w:rFonts w:hint="eastAsia" w:ascii="宋体" w:hAnsi="宋体"/>
          <w:bCs/>
          <w:szCs w:val="21"/>
        </w:rPr>
        <w:t>《电视节目导演与制作》，伊万·克里[美</w:t>
      </w:r>
      <w:r>
        <w:rPr>
          <w:rFonts w:ascii="宋体" w:hAnsi="宋体"/>
          <w:bCs/>
          <w:szCs w:val="21"/>
        </w:rPr>
        <w:t>]</w:t>
      </w:r>
      <w:r>
        <w:rPr>
          <w:rFonts w:hint="eastAsia" w:ascii="宋体" w:hAnsi="宋体"/>
          <w:bCs/>
          <w:szCs w:val="21"/>
        </w:rPr>
        <w:t>著，韩晓宁译，清华大学出版社，</w:t>
      </w:r>
      <w:r>
        <w:rPr>
          <w:rFonts w:ascii="宋体" w:hAnsi="宋体"/>
          <w:bCs/>
          <w:szCs w:val="21"/>
        </w:rPr>
        <w:t>2013</w:t>
      </w:r>
      <w:r>
        <w:rPr>
          <w:rFonts w:hint="eastAsia" w:ascii="宋体" w:hAnsi="宋体"/>
          <w:bCs/>
          <w:szCs w:val="21"/>
        </w:rPr>
        <w:t>年；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3]</w:t>
      </w:r>
      <w:r>
        <w:rPr>
          <w:rFonts w:hint="eastAsia" w:ascii="宋体" w:hAnsi="宋体"/>
          <w:bCs/>
          <w:szCs w:val="21"/>
        </w:rPr>
        <w:t>《电视教材编导与制作》（第二版），李运林，徐福荫主编，高等教育出版社，200</w:t>
      </w: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>年；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  <w:sectPr>
          <w:headerReference r:id="rId3" w:type="default"/>
          <w:pgSz w:w="11907" w:h="16840"/>
          <w:pgMar w:top="1418" w:right="1758" w:bottom="1418" w:left="1758" w:header="0" w:footer="1418" w:gutter="0"/>
          <w:cols w:space="720" w:num="1"/>
          <w:docGrid w:type="lines" w:linePitch="343" w:charSpace="4019"/>
        </w:sect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4]</w:t>
      </w:r>
      <w:r>
        <w:rPr>
          <w:rFonts w:hint="eastAsia" w:ascii="宋体" w:hAnsi="宋体"/>
          <w:bCs/>
          <w:szCs w:val="21"/>
        </w:rPr>
        <w:t>《电视节目编导》，黄慕雄，雎凌编著，暨南大学出版社，2</w:t>
      </w:r>
      <w:r>
        <w:rPr>
          <w:rFonts w:ascii="宋体" w:hAnsi="宋体"/>
          <w:bCs/>
          <w:szCs w:val="21"/>
        </w:rPr>
        <w:t>012</w:t>
      </w:r>
      <w:r>
        <w:rPr>
          <w:rFonts w:hint="eastAsia" w:ascii="宋体" w:hAnsi="宋体"/>
          <w:bCs/>
          <w:szCs w:val="21"/>
        </w:rPr>
        <w:t>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673"/>
    <w:multiLevelType w:val="multilevel"/>
    <w:tmpl w:val="0B364673"/>
    <w:lvl w:ilvl="0" w:tentative="0">
      <w:start w:val="2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8154F"/>
    <w:rsid w:val="672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2019-10-30T14:03:00Z</dcterms:created>
  <dc:creator>Dell</dc:creator>
  <cp:lastModifiedBy>Dell</cp:lastModifiedBy>
  <dcterms:modified xsi:type="dcterms:W3CDTF">2019-10-30T14:04:11Z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