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_GB2312" w:eastAsia="楷体_GB2312"/>
          <w:color w:val="333333"/>
          <w:sz w:val="28"/>
          <w:szCs w:val="28"/>
        </w:rPr>
      </w:pPr>
      <w:bookmarkStart w:id="0" w:name="_GoBack"/>
      <w:r>
        <w:rPr>
          <w:rFonts w:ascii="黑体" w:eastAsia="黑体"/>
          <w:color w:val="333333"/>
          <w:sz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color w:val="333333"/>
          <w:sz w:val="36"/>
        </w:rPr>
        <w:instrText xml:space="preserve">ADDIN CNKISM.UserStyle</w:instrText>
      </w:r>
      <w:r>
        <w:rPr>
          <w:rFonts w:ascii="黑体" w:eastAsia="黑体"/>
          <w:color w:val="333333"/>
          <w:sz w:val="36"/>
        </w:rPr>
        <w:fldChar w:fldCharType="end"/>
      </w:r>
      <w:r>
        <w:rPr>
          <w:rFonts w:hint="eastAsia" w:ascii="黑体" w:eastAsia="黑体"/>
          <w:color w:val="333333"/>
          <w:sz w:val="36"/>
        </w:rPr>
        <w:t>《课堂观察》课程教学大纲</w:t>
      </w:r>
      <w:bookmarkEnd w:id="0"/>
    </w:p>
    <w:p>
      <w:pPr>
        <w:spacing w:line="440" w:lineRule="exact"/>
        <w:rPr>
          <w:rFonts w:ascii="黑体" w:eastAsia="黑体"/>
          <w:b/>
          <w:sz w:val="24"/>
        </w:rPr>
      </w:pPr>
      <w:r>
        <w:rPr>
          <w:rFonts w:hint="eastAsia" w:ascii="黑体" w:eastAsia="黑体"/>
          <w:b/>
          <w:sz w:val="24"/>
        </w:rPr>
        <w:t xml:space="preserve">课程名称：课堂观察       </w:t>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hint="eastAsia" w:ascii="黑体" w:eastAsia="黑体"/>
          <w:b/>
          <w:sz w:val="24"/>
        </w:rPr>
        <w:t>课程类别：任意选修课</w:t>
      </w:r>
    </w:p>
    <w:p>
      <w:pPr>
        <w:spacing w:line="360" w:lineRule="auto"/>
        <w:rPr>
          <w:rFonts w:ascii="黑体" w:eastAsia="黑体"/>
          <w:b/>
          <w:sz w:val="24"/>
        </w:rPr>
      </w:pPr>
      <w:r>
        <w:rPr>
          <w:rFonts w:hint="eastAsia" w:ascii="黑体" w:eastAsia="黑体"/>
          <w:b/>
          <w:sz w:val="24"/>
        </w:rPr>
        <w:t>适用专业：教育学、心理学、学前教育和教育技术</w:t>
      </w:r>
      <w:r>
        <w:rPr>
          <w:rFonts w:ascii="黑体" w:eastAsia="黑体"/>
          <w:b/>
          <w:sz w:val="24"/>
        </w:rPr>
        <w:tab/>
      </w:r>
      <w:r>
        <w:rPr>
          <w:rFonts w:ascii="黑体" w:eastAsia="黑体"/>
          <w:b/>
          <w:sz w:val="24"/>
        </w:rPr>
        <w:tab/>
      </w:r>
      <w:r>
        <w:rPr>
          <w:rFonts w:hint="eastAsia" w:ascii="黑体" w:eastAsia="黑体"/>
          <w:b/>
          <w:sz w:val="24"/>
        </w:rPr>
        <w:t xml:space="preserve">考核方式：考查                         </w:t>
      </w:r>
    </w:p>
    <w:p>
      <w:pPr>
        <w:spacing w:line="360" w:lineRule="auto"/>
        <w:rPr>
          <w:rFonts w:ascii="黑体" w:eastAsia="黑体"/>
          <w:b/>
          <w:sz w:val="24"/>
          <w:u w:val="single"/>
        </w:rPr>
      </w:pPr>
      <w:r>
        <w:rPr>
          <w:rFonts w:hint="eastAsia" w:ascii="黑体" w:eastAsia="黑体"/>
          <w:b/>
          <w:sz w:val="24"/>
        </w:rPr>
        <w:t>总学时、学分：</w:t>
      </w:r>
      <w:r>
        <w:rPr>
          <w:rFonts w:ascii="黑体" w:eastAsia="黑体"/>
          <w:b/>
          <w:sz w:val="24"/>
          <w:u w:val="single"/>
        </w:rPr>
        <w:t>32</w:t>
      </w:r>
      <w:r>
        <w:rPr>
          <w:rFonts w:hint="eastAsia" w:ascii="黑体" w:eastAsia="黑体"/>
          <w:b/>
          <w:sz w:val="24"/>
          <w:u w:val="single"/>
        </w:rPr>
        <w:t xml:space="preserve">学时 </w:t>
      </w:r>
      <w:r>
        <w:rPr>
          <w:rFonts w:ascii="黑体" w:eastAsia="黑体"/>
          <w:b/>
          <w:sz w:val="24"/>
          <w:u w:val="single"/>
        </w:rPr>
        <w:t>1</w:t>
      </w:r>
      <w:r>
        <w:rPr>
          <w:rFonts w:hint="eastAsia" w:ascii="黑体" w:eastAsia="黑体"/>
          <w:b/>
          <w:sz w:val="24"/>
          <w:u w:val="single"/>
        </w:rPr>
        <w:t>学分</w:t>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ascii="黑体" w:eastAsia="黑体"/>
          <w:b/>
          <w:sz w:val="24"/>
        </w:rPr>
        <w:tab/>
      </w:r>
      <w:r>
        <w:rPr>
          <w:rFonts w:hint="eastAsia" w:ascii="黑体" w:eastAsia="黑体"/>
          <w:b/>
          <w:sz w:val="24"/>
        </w:rPr>
        <w:t>其中实验学时：</w:t>
      </w:r>
      <w:r>
        <w:rPr>
          <w:rFonts w:hint="eastAsia" w:ascii="黑体" w:eastAsia="黑体"/>
          <w:b/>
          <w:sz w:val="24"/>
          <w:u w:val="single"/>
        </w:rPr>
        <w:t xml:space="preserve"> </w:t>
      </w:r>
      <w:r>
        <w:rPr>
          <w:rFonts w:ascii="黑体" w:eastAsia="黑体"/>
          <w:b/>
          <w:sz w:val="24"/>
          <w:u w:val="single"/>
        </w:rPr>
        <w:t>0</w:t>
      </w:r>
      <w:r>
        <w:rPr>
          <w:rFonts w:hint="eastAsia" w:ascii="黑体" w:eastAsia="黑体"/>
          <w:b/>
          <w:sz w:val="24"/>
        </w:rPr>
        <w:t>学时</w:t>
      </w:r>
    </w:p>
    <w:p>
      <w:pPr>
        <w:rPr>
          <w:rFonts w:ascii="黑体" w:eastAsia="黑体"/>
          <w:sz w:val="32"/>
          <w:szCs w:val="32"/>
        </w:rPr>
      </w:pPr>
      <w:r>
        <w:rPr>
          <w:rFonts w:hint="eastAsia" w:ascii="黑体" w:eastAsia="黑体"/>
          <w:sz w:val="28"/>
          <w:szCs w:val="28"/>
        </w:rPr>
        <w:t>一、课程教学目的</w:t>
      </w:r>
    </w:p>
    <w:p>
      <w:pPr>
        <w:ind w:firstLine="560" w:firstLineChars="200"/>
        <w:rPr>
          <w:rFonts w:ascii="楷体_GB2312" w:eastAsia="楷体_GB2312"/>
          <w:sz w:val="28"/>
          <w:szCs w:val="28"/>
        </w:rPr>
      </w:pPr>
      <w:r>
        <w:rPr>
          <w:rFonts w:ascii="楷体_GB2312" w:eastAsia="楷体_GB2312"/>
          <w:sz w:val="28"/>
          <w:szCs w:val="28"/>
        </w:rPr>
        <w:t>本课程按照认识事物的一般规律，从感悟、理解、掌握、反思四个层次系统介绍常用的课堂观察方法与技术，并着重通过课堂观察应用案例，帮助</w:t>
      </w:r>
      <w:r>
        <w:rPr>
          <w:rFonts w:hint="eastAsia" w:ascii="楷体_GB2312" w:eastAsia="楷体_GB2312"/>
          <w:sz w:val="28"/>
          <w:szCs w:val="28"/>
        </w:rPr>
        <w:t>学生</w:t>
      </w:r>
      <w:r>
        <w:rPr>
          <w:rFonts w:ascii="楷体_GB2312" w:eastAsia="楷体_GB2312"/>
          <w:sz w:val="28"/>
          <w:szCs w:val="28"/>
        </w:rPr>
        <w:t>感悟课堂观察方法对教师改进教学行为的作用与魅力，而每种方法的学习都提供了多个翔实的案例与分析，以引导</w:t>
      </w:r>
      <w:r>
        <w:rPr>
          <w:rFonts w:hint="eastAsia" w:ascii="楷体_GB2312" w:eastAsia="楷体_GB2312"/>
          <w:sz w:val="28"/>
          <w:szCs w:val="28"/>
        </w:rPr>
        <w:t>学生</w:t>
      </w:r>
      <w:r>
        <w:rPr>
          <w:rFonts w:ascii="楷体_GB2312" w:eastAsia="楷体_GB2312"/>
          <w:sz w:val="28"/>
          <w:szCs w:val="28"/>
        </w:rPr>
        <w:t>深入理解这些常用的课堂观察方法与技术，更好地掌握常用的课堂观察方法与技术，深入体会、反思课堂观察方法与技术对教学实践行为的诊断与改进作用，从而建立起对课堂观察方法与技术理性的、客观的认识。</w:t>
      </w:r>
    </w:p>
    <w:p>
      <w:pPr>
        <w:numPr>
          <w:ilvl w:val="0"/>
          <w:numId w:val="1"/>
        </w:numPr>
        <w:rPr>
          <w:rFonts w:ascii="黑体" w:eastAsia="黑体"/>
          <w:sz w:val="28"/>
          <w:szCs w:val="28"/>
        </w:rPr>
      </w:pPr>
      <w:r>
        <w:rPr>
          <w:rFonts w:hint="eastAsia" w:ascii="黑体" w:eastAsia="黑体"/>
          <w:sz w:val="28"/>
          <w:szCs w:val="28"/>
        </w:rPr>
        <w:t>课程教学要求</w:t>
      </w:r>
    </w:p>
    <w:p>
      <w:pPr>
        <w:ind w:firstLine="560" w:firstLineChars="200"/>
        <w:rPr>
          <w:rFonts w:ascii="楷体_GB2312" w:eastAsia="楷体_GB2312"/>
          <w:sz w:val="28"/>
          <w:szCs w:val="28"/>
        </w:rPr>
      </w:pPr>
      <w:r>
        <w:rPr>
          <w:rFonts w:ascii="楷体_GB2312" w:eastAsia="楷体_GB2312"/>
          <w:sz w:val="28"/>
          <w:szCs w:val="28"/>
        </w:rPr>
        <w:t>本</w:t>
      </w:r>
      <w:r>
        <w:rPr>
          <w:rFonts w:hint="eastAsia" w:ascii="楷体_GB2312" w:eastAsia="楷体_GB2312"/>
          <w:sz w:val="28"/>
          <w:szCs w:val="28"/>
        </w:rPr>
        <w:t>课程通过</w:t>
      </w:r>
      <w:r>
        <w:rPr>
          <w:rFonts w:ascii="楷体_GB2312" w:eastAsia="楷体_GB2312"/>
          <w:sz w:val="28"/>
          <w:szCs w:val="28"/>
        </w:rPr>
        <w:t>一系列基于学校的观察、教学以及反思的经验，不仅</w:t>
      </w:r>
      <w:r>
        <w:rPr>
          <w:rFonts w:hint="eastAsia" w:ascii="楷体_GB2312" w:eastAsia="楷体_GB2312"/>
          <w:sz w:val="28"/>
          <w:szCs w:val="28"/>
        </w:rPr>
        <w:t>要</w:t>
      </w:r>
      <w:r>
        <w:rPr>
          <w:rFonts w:ascii="楷体_GB2312" w:eastAsia="楷体_GB2312"/>
          <w:sz w:val="28"/>
          <w:szCs w:val="28"/>
        </w:rPr>
        <w:t>帮助</w:t>
      </w:r>
      <w:r>
        <w:rPr>
          <w:rFonts w:hint="eastAsia" w:ascii="楷体_GB2312" w:eastAsia="楷体_GB2312"/>
          <w:sz w:val="28"/>
          <w:szCs w:val="28"/>
        </w:rPr>
        <w:t>学生</w:t>
      </w:r>
      <w:r>
        <w:rPr>
          <w:rFonts w:ascii="楷体_GB2312" w:eastAsia="楷体_GB2312"/>
          <w:sz w:val="28"/>
          <w:szCs w:val="28"/>
        </w:rPr>
        <w:t>搭建起学生世界通往教师世界的桥梁，而且</w:t>
      </w:r>
      <w:r>
        <w:rPr>
          <w:rFonts w:hint="eastAsia" w:ascii="楷体_GB2312" w:eastAsia="楷体_GB2312"/>
          <w:sz w:val="28"/>
          <w:szCs w:val="28"/>
        </w:rPr>
        <w:t>要</w:t>
      </w:r>
      <w:r>
        <w:rPr>
          <w:rFonts w:ascii="楷体_GB2312" w:eastAsia="楷体_GB2312"/>
          <w:sz w:val="28"/>
          <w:szCs w:val="28"/>
        </w:rPr>
        <w:t>帮助</w:t>
      </w:r>
      <w:r>
        <w:rPr>
          <w:rFonts w:hint="eastAsia" w:ascii="楷体_GB2312" w:eastAsia="楷体_GB2312"/>
          <w:sz w:val="28"/>
          <w:szCs w:val="28"/>
        </w:rPr>
        <w:t>学生</w:t>
      </w:r>
      <w:r>
        <w:rPr>
          <w:rFonts w:ascii="楷体_GB2312" w:eastAsia="楷体_GB2312"/>
          <w:sz w:val="28"/>
          <w:szCs w:val="28"/>
        </w:rPr>
        <w:t>把理论应用于实践。在开始成为一名合格教师的过程中，初任教师者必须学习像教师那样观察</w:t>
      </w:r>
      <w:r>
        <w:rPr>
          <w:rFonts w:hint="eastAsia" w:ascii="楷体_GB2312" w:eastAsia="楷体_GB2312"/>
          <w:sz w:val="28"/>
          <w:szCs w:val="28"/>
        </w:rPr>
        <w:t>课堂及</w:t>
      </w:r>
      <w:r>
        <w:rPr>
          <w:rFonts w:ascii="楷体_GB2312" w:eastAsia="楷体_GB2312"/>
          <w:sz w:val="28"/>
          <w:szCs w:val="28"/>
        </w:rPr>
        <w:t>学生，还必须发展、练习并反思这些有效教学的技能技巧，以便熟练地掌握</w:t>
      </w:r>
      <w:r>
        <w:rPr>
          <w:rFonts w:hint="eastAsia" w:ascii="楷体_GB2312" w:eastAsia="楷体_GB2312"/>
          <w:sz w:val="28"/>
          <w:szCs w:val="28"/>
        </w:rPr>
        <w:t>和运用</w:t>
      </w:r>
      <w:r>
        <w:rPr>
          <w:rFonts w:ascii="楷体_GB2312" w:eastAsia="楷体_GB2312"/>
          <w:sz w:val="28"/>
          <w:szCs w:val="28"/>
        </w:rPr>
        <w:t>。</w:t>
      </w:r>
    </w:p>
    <w:p>
      <w:pPr>
        <w:numPr>
          <w:ilvl w:val="0"/>
          <w:numId w:val="1"/>
        </w:numPr>
        <w:rPr>
          <w:rFonts w:ascii="黑体" w:eastAsia="黑体"/>
          <w:sz w:val="28"/>
          <w:szCs w:val="28"/>
        </w:rPr>
      </w:pPr>
      <w:r>
        <w:rPr>
          <w:rFonts w:hint="eastAsia" w:ascii="黑体" w:eastAsia="黑体"/>
          <w:sz w:val="28"/>
          <w:szCs w:val="28"/>
        </w:rPr>
        <w:t>先修课程</w:t>
      </w:r>
    </w:p>
    <w:p>
      <w:pPr>
        <w:ind w:firstLine="560" w:firstLineChars="200"/>
        <w:rPr>
          <w:rFonts w:ascii="楷体_GB2312" w:eastAsia="楷体_GB2312"/>
          <w:sz w:val="28"/>
          <w:szCs w:val="28"/>
        </w:rPr>
      </w:pPr>
      <w:r>
        <w:rPr>
          <w:rFonts w:hint="eastAsia" w:ascii="楷体_GB2312" w:eastAsia="楷体_GB2312"/>
          <w:sz w:val="28"/>
          <w:szCs w:val="28"/>
        </w:rPr>
        <w:t>教育学、教育心理学、教学系统设计</w:t>
      </w:r>
    </w:p>
    <w:p>
      <w:pPr>
        <w:numPr>
          <w:ilvl w:val="0"/>
          <w:numId w:val="1"/>
        </w:numPr>
        <w:rPr>
          <w:rFonts w:ascii="黑体" w:eastAsia="黑体"/>
          <w:sz w:val="28"/>
          <w:szCs w:val="28"/>
        </w:rPr>
      </w:pPr>
      <w:r>
        <w:rPr>
          <w:rFonts w:hint="eastAsia" w:ascii="黑体" w:eastAsia="黑体"/>
          <w:sz w:val="28"/>
          <w:szCs w:val="28"/>
        </w:rPr>
        <w:t>课程教学重、难点</w:t>
      </w:r>
    </w:p>
    <w:p>
      <w:pPr>
        <w:spacing w:line="360" w:lineRule="auto"/>
        <w:ind w:firstLine="560" w:firstLineChars="200"/>
        <w:rPr>
          <w:rFonts w:ascii="楷体_GB2312" w:eastAsia="楷体_GB2312"/>
          <w:sz w:val="28"/>
          <w:szCs w:val="28"/>
        </w:rPr>
      </w:pPr>
      <w:r>
        <w:rPr>
          <w:rFonts w:hint="eastAsia" w:ascii="楷体_GB2312" w:eastAsia="楷体_GB2312"/>
          <w:sz w:val="28"/>
          <w:szCs w:val="28"/>
        </w:rPr>
        <w:t>本课程的教学重点是用记号体系分析方法中的数据收集与分析进行课堂观察，并</w:t>
      </w:r>
      <w:r>
        <w:rPr>
          <w:rFonts w:ascii="楷体_GB2312" w:eastAsia="楷体_GB2312"/>
          <w:sz w:val="28"/>
          <w:szCs w:val="28"/>
        </w:rPr>
        <w:t>应用</w:t>
      </w:r>
      <w:r>
        <w:rPr>
          <w:rFonts w:hint="eastAsia" w:ascii="楷体_GB2312" w:eastAsia="楷体_GB2312"/>
          <w:sz w:val="28"/>
          <w:szCs w:val="28"/>
        </w:rPr>
        <w:t>S-</w:t>
      </w:r>
      <w:r>
        <w:rPr>
          <w:rFonts w:ascii="楷体_GB2312" w:eastAsia="楷体_GB2312"/>
          <w:sz w:val="28"/>
          <w:szCs w:val="28"/>
        </w:rPr>
        <w:t>T分析方法对</w:t>
      </w:r>
      <w:r>
        <w:rPr>
          <w:rFonts w:hint="eastAsia" w:ascii="楷体_GB2312" w:eastAsia="楷体_GB2312"/>
          <w:sz w:val="28"/>
          <w:szCs w:val="28"/>
        </w:rPr>
        <w:t>课堂中的</w:t>
      </w:r>
      <w:r>
        <w:rPr>
          <w:rFonts w:ascii="楷体_GB2312" w:eastAsia="楷体_GB2312"/>
          <w:sz w:val="28"/>
          <w:szCs w:val="28"/>
        </w:rPr>
        <w:t>教师个体</w:t>
      </w:r>
      <w:r>
        <w:rPr>
          <w:rFonts w:hint="eastAsia" w:ascii="楷体_GB2312" w:eastAsia="楷体_GB2312"/>
          <w:sz w:val="28"/>
          <w:szCs w:val="28"/>
        </w:rPr>
        <w:t>及群体</w:t>
      </w:r>
      <w:r>
        <w:rPr>
          <w:rFonts w:ascii="楷体_GB2312" w:eastAsia="楷体_GB2312"/>
          <w:sz w:val="28"/>
          <w:szCs w:val="28"/>
        </w:rPr>
        <w:t>进行研究</w:t>
      </w:r>
      <w:r>
        <w:rPr>
          <w:rFonts w:hint="eastAsia" w:ascii="楷体_GB2312" w:eastAsia="楷体_GB2312"/>
          <w:sz w:val="28"/>
          <w:szCs w:val="28"/>
        </w:rPr>
        <w:t>。教学难点是</w:t>
      </w:r>
      <w:r>
        <w:rPr>
          <w:rFonts w:ascii="楷体_GB2312" w:eastAsia="楷体_GB2312"/>
          <w:sz w:val="28"/>
          <w:szCs w:val="28"/>
        </w:rPr>
        <w:t>记号体系分析方法与编码体系分析方法</w:t>
      </w:r>
      <w:r>
        <w:rPr>
          <w:rFonts w:hint="eastAsia" w:ascii="楷体_GB2312" w:eastAsia="楷体_GB2312"/>
          <w:sz w:val="28"/>
          <w:szCs w:val="28"/>
        </w:rPr>
        <w:t>的辨析，</w:t>
      </w:r>
    </w:p>
    <w:p>
      <w:pPr>
        <w:numPr>
          <w:ilvl w:val="0"/>
          <w:numId w:val="1"/>
        </w:numPr>
        <w:rPr>
          <w:rFonts w:ascii="黑体" w:eastAsia="黑体"/>
          <w:sz w:val="28"/>
          <w:szCs w:val="28"/>
        </w:rPr>
      </w:pPr>
      <w:r>
        <w:rPr>
          <w:rFonts w:hint="eastAsia" w:ascii="黑体" w:eastAsia="黑体"/>
          <w:sz w:val="28"/>
          <w:szCs w:val="28"/>
        </w:rPr>
        <w:t>课程教学方法与教学手段</w:t>
      </w:r>
    </w:p>
    <w:p>
      <w:pPr>
        <w:ind w:firstLine="560" w:firstLineChars="200"/>
        <w:rPr>
          <w:rFonts w:ascii="楷体_GB2312" w:eastAsia="楷体_GB2312"/>
          <w:sz w:val="28"/>
          <w:szCs w:val="28"/>
        </w:rPr>
      </w:pPr>
      <w:r>
        <w:rPr>
          <w:rFonts w:ascii="楷体_GB2312" w:eastAsia="楷体_GB2312"/>
          <w:sz w:val="28"/>
          <w:szCs w:val="28"/>
        </w:rPr>
        <w:t>采取</w:t>
      </w:r>
      <w:r>
        <w:rPr>
          <w:rFonts w:hint="eastAsia" w:ascii="楷体_GB2312" w:eastAsia="楷体_GB2312"/>
          <w:sz w:val="28"/>
          <w:szCs w:val="28"/>
        </w:rPr>
        <w:t>采用线上资源+线下活动的混合式教学</w:t>
      </w:r>
      <w:r>
        <w:rPr>
          <w:rFonts w:ascii="楷体_GB2312" w:eastAsia="楷体_GB2312"/>
          <w:sz w:val="28"/>
          <w:szCs w:val="28"/>
        </w:rPr>
        <w:t>方法</w:t>
      </w:r>
      <w:r>
        <w:rPr>
          <w:rFonts w:hint="eastAsia" w:ascii="楷体_GB2312" w:eastAsia="楷体_GB2312"/>
          <w:sz w:val="28"/>
          <w:szCs w:val="28"/>
        </w:rPr>
        <w:t>，以蓝墨云班课网络课程平台为基础，将学习资源如软件的操作等以资源的形式上传到课程平台上，再用PBL的教学方法设计一系列任务或者项目，让学生利用课程资源进行自定步调的学习，或者以小组合作的形式，在完成任务的过程中进行讨论和学习。</w:t>
      </w:r>
    </w:p>
    <w:p>
      <w:pPr>
        <w:numPr>
          <w:ilvl w:val="0"/>
          <w:numId w:val="1"/>
        </w:numPr>
        <w:rPr>
          <w:rFonts w:ascii="黑体" w:eastAsia="黑体"/>
          <w:sz w:val="28"/>
          <w:szCs w:val="28"/>
        </w:rPr>
      </w:pPr>
      <w:r>
        <w:rPr>
          <w:rFonts w:hint="eastAsia" w:ascii="黑体" w:eastAsia="黑体"/>
          <w:sz w:val="28"/>
          <w:szCs w:val="28"/>
        </w:rPr>
        <w:t>课程教学内容</w:t>
      </w:r>
    </w:p>
    <w:p>
      <w:pPr>
        <w:spacing w:line="360" w:lineRule="auto"/>
        <w:rPr>
          <w:sz w:val="24"/>
        </w:rPr>
      </w:pPr>
      <w:r>
        <w:rPr>
          <w:rFonts w:hint="eastAsia" w:ascii="黑体" w:eastAsia="黑体"/>
          <w:sz w:val="28"/>
          <w:szCs w:val="28"/>
        </w:rPr>
        <w:t xml:space="preserve">模块一  </w:t>
      </w:r>
      <w:r>
        <w:rPr>
          <w:rFonts w:ascii="黑体" w:eastAsia="黑体"/>
          <w:sz w:val="28"/>
          <w:szCs w:val="28"/>
        </w:rPr>
        <w:t>感悟课堂观察方法与技术</w:t>
      </w:r>
      <w:r>
        <w:rPr>
          <w:rFonts w:hint="eastAsia" w:ascii="黑体" w:eastAsia="黑体"/>
          <w:sz w:val="28"/>
          <w:szCs w:val="28"/>
        </w:rPr>
        <w:t>（</w:t>
      </w:r>
      <w:r>
        <w:rPr>
          <w:rFonts w:ascii="黑体" w:eastAsia="黑体"/>
          <w:sz w:val="28"/>
          <w:szCs w:val="28"/>
        </w:rPr>
        <w:t>4</w:t>
      </w:r>
      <w:r>
        <w:rPr>
          <w:rFonts w:hint="eastAsia" w:ascii="黑体" w:eastAsia="黑体"/>
          <w:sz w:val="28"/>
          <w:szCs w:val="28"/>
        </w:rPr>
        <w:t>学时）</w:t>
      </w:r>
    </w:p>
    <w:p>
      <w:pPr>
        <w:spacing w:line="360" w:lineRule="auto"/>
        <w:ind w:firstLine="118" w:firstLineChars="49"/>
        <w:rPr>
          <w:rFonts w:ascii="宋体" w:hAnsi="宋体"/>
          <w:sz w:val="24"/>
        </w:rPr>
      </w:pPr>
      <w:r>
        <w:rPr>
          <w:rFonts w:hint="eastAsia" w:ascii="宋体" w:hAnsi="宋体"/>
          <w:b/>
          <w:sz w:val="24"/>
        </w:rPr>
        <w:t>1．教学内容</w:t>
      </w:r>
    </w:p>
    <w:p>
      <w:pPr>
        <w:spacing w:line="360" w:lineRule="auto"/>
        <w:ind w:firstLine="420" w:firstLineChars="200"/>
      </w:pPr>
      <w:r>
        <w:rPr>
          <w:rFonts w:hint="eastAsia"/>
        </w:rPr>
        <w:t>(1)</w:t>
      </w:r>
      <w:r>
        <w:t xml:space="preserve"> 课堂观察的基本概念</w:t>
      </w:r>
    </w:p>
    <w:p>
      <w:pPr>
        <w:spacing w:line="360" w:lineRule="auto"/>
        <w:ind w:firstLine="420" w:firstLineChars="200"/>
      </w:pPr>
      <w:r>
        <w:rPr>
          <w:rFonts w:hint="eastAsia"/>
        </w:rPr>
        <w:t>(</w:t>
      </w:r>
      <w:r>
        <w:t>2</w:t>
      </w:r>
      <w:r>
        <w:rPr>
          <w:rFonts w:hint="eastAsia"/>
        </w:rPr>
        <w:t>)</w:t>
      </w:r>
      <w:r>
        <w:t xml:space="preserve"> 课堂观察的发展历史</w:t>
      </w:r>
    </w:p>
    <w:p>
      <w:pPr>
        <w:spacing w:line="360" w:lineRule="auto"/>
        <w:ind w:firstLine="420" w:firstLineChars="200"/>
      </w:pPr>
      <w:r>
        <w:rPr>
          <w:rFonts w:hint="eastAsia"/>
        </w:rPr>
        <w:t>(</w:t>
      </w:r>
      <w:r>
        <w:t>3</w:t>
      </w:r>
      <w:r>
        <w:rPr>
          <w:rFonts w:hint="eastAsia"/>
        </w:rPr>
        <w:t>)</w:t>
      </w:r>
      <w:r>
        <w:t xml:space="preserve"> 课堂观察的定义</w:t>
      </w:r>
    </w:p>
    <w:p>
      <w:pPr>
        <w:spacing w:line="360" w:lineRule="auto"/>
        <w:ind w:firstLine="420" w:firstLineChars="200"/>
      </w:pPr>
      <w:r>
        <w:rPr>
          <w:rFonts w:hint="eastAsia"/>
        </w:rPr>
        <w:t>(</w:t>
      </w:r>
      <w:r>
        <w:t>4</w:t>
      </w:r>
      <w:r>
        <w:rPr>
          <w:rFonts w:hint="eastAsia"/>
        </w:rPr>
        <w:t>)</w:t>
      </w:r>
      <w:r>
        <w:t xml:space="preserve"> 课堂观察的特性</w:t>
      </w:r>
    </w:p>
    <w:p>
      <w:pPr>
        <w:spacing w:line="360" w:lineRule="auto"/>
        <w:ind w:firstLine="420" w:firstLineChars="200"/>
      </w:pPr>
      <w:r>
        <w:rPr>
          <w:rFonts w:hint="eastAsia"/>
        </w:rPr>
        <w:t>(</w:t>
      </w:r>
      <w:r>
        <w:t>5</w:t>
      </w:r>
      <w:r>
        <w:rPr>
          <w:rFonts w:hint="eastAsia"/>
        </w:rPr>
        <w:t>)</w:t>
      </w:r>
      <w:r>
        <w:t xml:space="preserve"> 课堂观察的意义</w:t>
      </w:r>
    </w:p>
    <w:p>
      <w:pPr>
        <w:spacing w:line="360" w:lineRule="auto"/>
        <w:ind w:firstLine="420" w:firstLineChars="200"/>
      </w:pPr>
      <w:r>
        <w:rPr>
          <w:rFonts w:hint="eastAsia"/>
        </w:rPr>
        <w:t>(</w:t>
      </w:r>
      <w:r>
        <w:t>6</w:t>
      </w:r>
      <w:r>
        <w:rPr>
          <w:rFonts w:hint="eastAsia"/>
        </w:rPr>
        <w:t>)</w:t>
      </w:r>
      <w:r>
        <w:t xml:space="preserve"> 课堂观察方法的分类</w:t>
      </w:r>
    </w:p>
    <w:p>
      <w:pPr>
        <w:spacing w:line="360" w:lineRule="auto"/>
        <w:ind w:firstLine="420" w:firstLineChars="200"/>
      </w:pPr>
      <w:r>
        <w:rPr>
          <w:rFonts w:hint="eastAsia"/>
        </w:rPr>
        <w:t>(</w:t>
      </w:r>
      <w:r>
        <w:t>7</w:t>
      </w:r>
      <w:r>
        <w:rPr>
          <w:rFonts w:hint="eastAsia"/>
        </w:rPr>
        <w:t>)</w:t>
      </w:r>
      <w:r>
        <w:t xml:space="preserve"> 课堂观察的基本步骤</w:t>
      </w:r>
    </w:p>
    <w:p>
      <w:pPr>
        <w:spacing w:line="360" w:lineRule="auto"/>
        <w:ind w:firstLine="118" w:firstLineChars="49"/>
        <w:rPr>
          <w:rFonts w:ascii="宋体" w:hAnsi="宋体"/>
          <w:b/>
          <w:sz w:val="24"/>
        </w:rPr>
      </w:pPr>
      <w:r>
        <w:rPr>
          <w:rFonts w:hint="eastAsia" w:ascii="宋体" w:hAnsi="宋体"/>
          <w:b/>
          <w:sz w:val="24"/>
        </w:rPr>
        <w:t>2．重、难点提示</w:t>
      </w:r>
    </w:p>
    <w:p>
      <w:pPr>
        <w:spacing w:line="360" w:lineRule="auto"/>
        <w:ind w:firstLine="420" w:firstLineChars="200"/>
      </w:pPr>
      <w:r>
        <w:rPr>
          <w:rFonts w:hint="eastAsia"/>
        </w:rPr>
        <w:t>(1)</w:t>
      </w:r>
      <w:r>
        <w:t xml:space="preserve"> 课堂观察方法</w:t>
      </w:r>
      <w:r>
        <w:rPr>
          <w:rFonts w:hint="eastAsia"/>
        </w:rPr>
        <w:t>的分类</w:t>
      </w:r>
    </w:p>
    <w:p>
      <w:pPr>
        <w:spacing w:line="360" w:lineRule="auto"/>
        <w:ind w:firstLine="420" w:firstLineChars="200"/>
      </w:pPr>
      <w:r>
        <w:rPr>
          <w:rFonts w:hint="eastAsia"/>
        </w:rPr>
        <w:t>(2)</w:t>
      </w:r>
      <w:r>
        <w:t xml:space="preserve"> 两类课堂观察方法</w:t>
      </w:r>
    </w:p>
    <w:p>
      <w:pPr>
        <w:spacing w:line="360" w:lineRule="auto"/>
        <w:ind w:firstLine="420" w:firstLineChars="200"/>
      </w:pPr>
      <w:r>
        <w:rPr>
          <w:rFonts w:hint="eastAsia"/>
        </w:rPr>
        <w:t>(</w:t>
      </w:r>
      <w:r>
        <w:t>3</w:t>
      </w:r>
      <w:r>
        <w:rPr>
          <w:rFonts w:hint="eastAsia"/>
        </w:rPr>
        <w:t>)</w:t>
      </w:r>
      <w:r>
        <w:t xml:space="preserve"> 课堂观察与平时听课</w:t>
      </w:r>
      <w:r>
        <w:rPr>
          <w:rFonts w:hint="eastAsia"/>
        </w:rPr>
        <w:t>的辨析</w:t>
      </w:r>
    </w:p>
    <w:p>
      <w:pPr>
        <w:spacing w:line="360" w:lineRule="auto"/>
        <w:rPr>
          <w:sz w:val="24"/>
        </w:rPr>
      </w:pPr>
      <w:r>
        <w:rPr>
          <w:rFonts w:hint="eastAsia" w:ascii="黑体" w:eastAsia="黑体"/>
          <w:sz w:val="28"/>
          <w:szCs w:val="28"/>
        </w:rPr>
        <w:t>第二单元  理解课堂观察方法与技术（</w:t>
      </w:r>
      <w:r>
        <w:rPr>
          <w:rFonts w:ascii="黑体" w:eastAsia="黑体"/>
          <w:sz w:val="28"/>
          <w:szCs w:val="28"/>
        </w:rPr>
        <w:t>8</w:t>
      </w:r>
      <w:r>
        <w:rPr>
          <w:rFonts w:hint="eastAsia" w:ascii="黑体" w:eastAsia="黑体"/>
          <w:sz w:val="28"/>
          <w:szCs w:val="28"/>
        </w:rPr>
        <w:t>学时）</w:t>
      </w:r>
    </w:p>
    <w:p>
      <w:pPr>
        <w:spacing w:line="360" w:lineRule="auto"/>
        <w:ind w:firstLine="118" w:firstLineChars="49"/>
        <w:rPr>
          <w:rFonts w:ascii="宋体" w:hAnsi="宋体"/>
          <w:sz w:val="24"/>
        </w:rPr>
      </w:pPr>
      <w:r>
        <w:rPr>
          <w:rFonts w:hint="eastAsia" w:ascii="宋体" w:hAnsi="宋体"/>
          <w:b/>
          <w:sz w:val="24"/>
        </w:rPr>
        <w:t>1．教学内容</w:t>
      </w:r>
    </w:p>
    <w:p>
      <w:pPr>
        <w:spacing w:line="360" w:lineRule="auto"/>
        <w:ind w:firstLine="420" w:firstLineChars="200"/>
      </w:pPr>
      <w:r>
        <w:rPr>
          <w:rFonts w:hint="eastAsia"/>
        </w:rPr>
        <w:t>(1)</w:t>
      </w:r>
      <w:r>
        <w:t xml:space="preserve"> </w:t>
      </w:r>
      <w:r>
        <w:rPr>
          <w:rFonts w:hint="eastAsia"/>
        </w:rPr>
        <w:t xml:space="preserve">课堂观察田野笔记 </w:t>
      </w:r>
    </w:p>
    <w:p>
      <w:pPr>
        <w:spacing w:line="360" w:lineRule="auto"/>
        <w:ind w:firstLine="420" w:firstLineChars="200"/>
      </w:pPr>
      <w:r>
        <w:rPr>
          <w:rFonts w:hint="eastAsia"/>
        </w:rPr>
        <w:t>(2)</w:t>
      </w:r>
      <w:r>
        <w:t xml:space="preserve"> </w:t>
      </w:r>
      <w:r>
        <w:rPr>
          <w:rFonts w:hint="eastAsia"/>
        </w:rPr>
        <w:t>定性课堂观察方法</w:t>
      </w:r>
    </w:p>
    <w:p>
      <w:pPr>
        <w:spacing w:line="360" w:lineRule="auto"/>
        <w:ind w:firstLine="420" w:firstLineChars="200"/>
      </w:pPr>
      <w:r>
        <w:rPr>
          <w:rFonts w:hint="eastAsia"/>
        </w:rPr>
        <w:t>(</w:t>
      </w:r>
      <w:r>
        <w:t>3</w:t>
      </w:r>
      <w:r>
        <w:rPr>
          <w:rFonts w:hint="eastAsia"/>
        </w:rPr>
        <w:t>)</w:t>
      </w:r>
      <w:r>
        <w:t xml:space="preserve"> </w:t>
      </w:r>
      <w:r>
        <w:rPr>
          <w:rFonts w:hint="eastAsia"/>
        </w:rPr>
        <w:t>课堂观察田野比较方法</w:t>
      </w:r>
    </w:p>
    <w:p>
      <w:pPr>
        <w:spacing w:line="360" w:lineRule="auto"/>
        <w:ind w:firstLine="420" w:firstLineChars="200"/>
      </w:pPr>
      <w:r>
        <w:rPr>
          <w:rFonts w:hint="eastAsia"/>
        </w:rPr>
        <w:t>(</w:t>
      </w:r>
      <w:r>
        <w:t>4</w:t>
      </w:r>
      <w:r>
        <w:rPr>
          <w:rFonts w:hint="eastAsia"/>
        </w:rPr>
        <w:t>)</w:t>
      </w:r>
      <w:r>
        <w:t xml:space="preserve"> </w:t>
      </w:r>
      <w:r>
        <w:rPr>
          <w:rFonts w:hint="eastAsia"/>
        </w:rPr>
        <w:t>课堂观察田野笔记的记录方式</w:t>
      </w:r>
    </w:p>
    <w:p>
      <w:pPr>
        <w:spacing w:line="360" w:lineRule="auto"/>
        <w:ind w:firstLine="118" w:firstLineChars="49"/>
        <w:rPr>
          <w:rFonts w:ascii="宋体" w:hAnsi="宋体"/>
          <w:b/>
          <w:sz w:val="24"/>
        </w:rPr>
      </w:pPr>
      <w:r>
        <w:rPr>
          <w:rFonts w:hint="eastAsia" w:ascii="宋体" w:hAnsi="宋体"/>
          <w:b/>
          <w:sz w:val="24"/>
        </w:rPr>
        <w:t>2．重、难点提示</w:t>
      </w:r>
    </w:p>
    <w:p>
      <w:pPr>
        <w:spacing w:line="360" w:lineRule="auto"/>
        <w:ind w:firstLine="420" w:firstLineChars="200"/>
      </w:pPr>
      <w:r>
        <w:rPr>
          <w:rFonts w:hint="eastAsia"/>
        </w:rPr>
        <w:t>(1)</w:t>
      </w:r>
      <w:r>
        <w:t xml:space="preserve"> </w:t>
      </w:r>
      <w:r>
        <w:rPr>
          <w:rFonts w:hint="eastAsia"/>
        </w:rPr>
        <w:t>用田野笔记的方法观察课堂的记录案例</w:t>
      </w:r>
    </w:p>
    <w:p>
      <w:pPr>
        <w:spacing w:line="360" w:lineRule="auto"/>
        <w:ind w:firstLine="420" w:firstLineChars="200"/>
      </w:pPr>
      <w:r>
        <w:rPr>
          <w:rFonts w:hint="eastAsia"/>
        </w:rPr>
        <w:t>(2)</w:t>
      </w:r>
      <w:r>
        <w:t xml:space="preserve"> 课堂观察田野笔记与普通听课笔记</w:t>
      </w:r>
      <w:r>
        <w:rPr>
          <w:rFonts w:hint="eastAsia"/>
        </w:rPr>
        <w:t>辨析</w:t>
      </w:r>
    </w:p>
    <w:p>
      <w:pPr>
        <w:spacing w:line="360" w:lineRule="auto"/>
        <w:rPr>
          <w:sz w:val="24"/>
        </w:rPr>
      </w:pPr>
      <w:r>
        <w:rPr>
          <w:rFonts w:hint="eastAsia" w:ascii="黑体" w:eastAsia="黑体"/>
          <w:sz w:val="28"/>
          <w:szCs w:val="28"/>
        </w:rPr>
        <w:t>模块三  记号体系分析方法（</w:t>
      </w:r>
      <w:r>
        <w:rPr>
          <w:rFonts w:ascii="黑体" w:eastAsia="黑体"/>
          <w:sz w:val="28"/>
          <w:szCs w:val="28"/>
        </w:rPr>
        <w:t>8</w:t>
      </w:r>
      <w:r>
        <w:rPr>
          <w:rFonts w:hint="eastAsia" w:ascii="黑体" w:eastAsia="黑体"/>
          <w:sz w:val="28"/>
          <w:szCs w:val="28"/>
        </w:rPr>
        <w:t>学时）</w:t>
      </w:r>
    </w:p>
    <w:p>
      <w:pPr>
        <w:spacing w:line="360" w:lineRule="auto"/>
        <w:ind w:firstLine="118" w:firstLineChars="49"/>
        <w:rPr>
          <w:rFonts w:ascii="宋体" w:hAnsi="宋体"/>
          <w:sz w:val="24"/>
        </w:rPr>
      </w:pPr>
      <w:r>
        <w:rPr>
          <w:rFonts w:hint="eastAsia" w:ascii="宋体" w:hAnsi="宋体"/>
          <w:b/>
          <w:sz w:val="24"/>
        </w:rPr>
        <w:t>1．教学内容</w:t>
      </w:r>
    </w:p>
    <w:p>
      <w:pPr>
        <w:spacing w:line="360" w:lineRule="auto"/>
        <w:ind w:firstLine="420" w:firstLineChars="200"/>
        <w:rPr>
          <w:rFonts w:ascii="宋体" w:hAnsi="宋体"/>
        </w:rPr>
      </w:pPr>
      <w:r>
        <w:rPr>
          <w:rFonts w:hint="eastAsia"/>
        </w:rPr>
        <w:t>(1)</w:t>
      </w:r>
      <w:r>
        <w:t xml:space="preserve"> </w:t>
      </w:r>
      <w:r>
        <w:rPr>
          <w:rFonts w:hint="eastAsia"/>
        </w:rPr>
        <w:t>记号体系的概念和特点</w:t>
      </w:r>
    </w:p>
    <w:p>
      <w:pPr>
        <w:spacing w:line="360" w:lineRule="auto"/>
        <w:ind w:firstLine="420" w:firstLineChars="200"/>
      </w:pPr>
      <w:r>
        <w:rPr>
          <w:rFonts w:hint="eastAsia"/>
        </w:rPr>
        <w:t>(2)</w:t>
      </w:r>
      <w:r>
        <w:t xml:space="preserve"> 记号体系分析方法</w:t>
      </w:r>
      <w:r>
        <w:rPr>
          <w:rFonts w:hint="eastAsia"/>
        </w:rPr>
        <w:t>的实践案例</w:t>
      </w:r>
    </w:p>
    <w:p>
      <w:pPr>
        <w:spacing w:line="360" w:lineRule="auto"/>
        <w:ind w:firstLine="420" w:firstLineChars="200"/>
        <w:rPr>
          <w:rFonts w:ascii="宋体" w:hAnsi="宋体"/>
        </w:rPr>
      </w:pPr>
      <w:r>
        <w:rPr>
          <w:rFonts w:hint="eastAsia"/>
        </w:rPr>
        <w:t>(</w:t>
      </w:r>
      <w:r>
        <w:t>3</w:t>
      </w:r>
      <w:r>
        <w:rPr>
          <w:rFonts w:hint="eastAsia"/>
        </w:rPr>
        <w:t>)</w:t>
      </w:r>
      <w:r>
        <w:t xml:space="preserve"> </w:t>
      </w:r>
      <w:r>
        <w:rPr>
          <w:rFonts w:hint="eastAsia" w:ascii="宋体" w:hAnsi="宋体"/>
        </w:rPr>
        <w:t>编码体系分析方法</w:t>
      </w:r>
    </w:p>
    <w:p>
      <w:pPr>
        <w:spacing w:line="360" w:lineRule="auto"/>
        <w:ind w:firstLine="420" w:firstLineChars="200"/>
      </w:pPr>
      <w:r>
        <w:rPr>
          <w:rFonts w:hint="eastAsia"/>
        </w:rPr>
        <w:t>(</w:t>
      </w:r>
      <w:r>
        <w:t>4</w:t>
      </w:r>
      <w:r>
        <w:rPr>
          <w:rFonts w:hint="eastAsia"/>
        </w:rPr>
        <w:t>)</w:t>
      </w:r>
      <w:r>
        <w:t xml:space="preserve"> 两种典型的编码体系分析方法</w:t>
      </w:r>
      <w:r>
        <w:rPr>
          <w:rFonts w:hint="eastAsia"/>
        </w:rPr>
        <w:t>及案例</w:t>
      </w:r>
    </w:p>
    <w:p>
      <w:pPr>
        <w:spacing w:line="360" w:lineRule="auto"/>
        <w:ind w:firstLine="118" w:firstLineChars="49"/>
        <w:rPr>
          <w:rFonts w:ascii="宋体" w:hAnsi="宋体"/>
          <w:b/>
          <w:sz w:val="24"/>
        </w:rPr>
      </w:pPr>
      <w:r>
        <w:rPr>
          <w:rFonts w:hint="eastAsia" w:ascii="宋体" w:hAnsi="宋体"/>
          <w:b/>
          <w:sz w:val="24"/>
        </w:rPr>
        <w:t>2．重、难点提示</w:t>
      </w:r>
    </w:p>
    <w:p>
      <w:pPr>
        <w:spacing w:line="360" w:lineRule="auto"/>
        <w:ind w:firstLine="420" w:firstLineChars="200"/>
      </w:pPr>
      <w:r>
        <w:rPr>
          <w:rFonts w:hint="eastAsia"/>
        </w:rPr>
        <w:t>(1)</w:t>
      </w:r>
      <w:r>
        <w:t xml:space="preserve"> 应用</w:t>
      </w:r>
      <w:r>
        <w:rPr>
          <w:rFonts w:hint="eastAsia"/>
        </w:rPr>
        <w:t>S-</w:t>
      </w:r>
      <w:r>
        <w:t>T分析方法对教师个体</w:t>
      </w:r>
      <w:r>
        <w:rPr>
          <w:rFonts w:hint="eastAsia"/>
        </w:rPr>
        <w:t>及群体</w:t>
      </w:r>
      <w:r>
        <w:t>进行研究</w:t>
      </w:r>
    </w:p>
    <w:p>
      <w:pPr>
        <w:spacing w:line="360" w:lineRule="auto"/>
        <w:ind w:firstLine="420" w:firstLineChars="200"/>
      </w:pPr>
      <w:r>
        <w:rPr>
          <w:rFonts w:hint="eastAsia"/>
        </w:rPr>
        <w:t>(2)</w:t>
      </w:r>
      <w:r>
        <w:t xml:space="preserve"> 记号体系分析方法与编码体系分析方法</w:t>
      </w:r>
      <w:r>
        <w:rPr>
          <w:rFonts w:hint="eastAsia"/>
        </w:rPr>
        <w:t>的辨析</w:t>
      </w:r>
    </w:p>
    <w:p>
      <w:pPr>
        <w:spacing w:line="360" w:lineRule="auto"/>
        <w:rPr>
          <w:sz w:val="24"/>
        </w:rPr>
      </w:pPr>
      <w:r>
        <w:rPr>
          <w:rFonts w:hint="eastAsia" w:ascii="黑体" w:eastAsia="黑体"/>
          <w:sz w:val="28"/>
          <w:szCs w:val="28"/>
        </w:rPr>
        <w:t>模块四  掌握课堂观察的方法与技术（</w:t>
      </w:r>
      <w:r>
        <w:rPr>
          <w:rFonts w:ascii="黑体" w:eastAsia="黑体"/>
          <w:sz w:val="28"/>
          <w:szCs w:val="28"/>
        </w:rPr>
        <w:t>8</w:t>
      </w:r>
      <w:r>
        <w:rPr>
          <w:rFonts w:hint="eastAsia" w:ascii="黑体" w:eastAsia="黑体"/>
          <w:sz w:val="28"/>
          <w:szCs w:val="28"/>
        </w:rPr>
        <w:t>学时）</w:t>
      </w:r>
    </w:p>
    <w:p>
      <w:pPr>
        <w:spacing w:line="360" w:lineRule="auto"/>
        <w:ind w:firstLine="118" w:firstLineChars="49"/>
        <w:rPr>
          <w:rFonts w:ascii="宋体" w:hAnsi="宋体"/>
          <w:sz w:val="24"/>
        </w:rPr>
      </w:pPr>
      <w:r>
        <w:rPr>
          <w:rFonts w:hint="eastAsia" w:ascii="宋体" w:hAnsi="宋体"/>
          <w:b/>
          <w:sz w:val="24"/>
        </w:rPr>
        <w:t>1．教学内容</w:t>
      </w:r>
    </w:p>
    <w:p>
      <w:pPr>
        <w:spacing w:line="360" w:lineRule="auto"/>
        <w:ind w:firstLine="420" w:firstLineChars="200"/>
        <w:rPr>
          <w:rFonts w:ascii="宋体" w:hAnsi="宋体"/>
        </w:rPr>
      </w:pPr>
      <w:r>
        <w:rPr>
          <w:rFonts w:hint="eastAsia"/>
        </w:rPr>
        <w:t>(1) 记号体系分析方法中的数据收集与分析</w:t>
      </w:r>
    </w:p>
    <w:p>
      <w:pPr>
        <w:spacing w:line="360" w:lineRule="auto"/>
        <w:ind w:firstLine="420" w:firstLineChars="200"/>
        <w:rPr>
          <w:rFonts w:ascii="宋体" w:hAnsi="宋体"/>
        </w:rPr>
      </w:pPr>
      <w:r>
        <w:rPr>
          <w:rFonts w:hint="eastAsia"/>
        </w:rPr>
        <w:t>(2) 记号体系分析方法中的数据收集工具</w:t>
      </w:r>
    </w:p>
    <w:p>
      <w:pPr>
        <w:spacing w:line="360" w:lineRule="auto"/>
        <w:ind w:firstLine="420" w:firstLineChars="200"/>
      </w:pPr>
      <w:r>
        <w:rPr>
          <w:rFonts w:hint="eastAsia"/>
        </w:rPr>
        <w:t>(</w:t>
      </w:r>
      <w:r>
        <w:t>3</w:t>
      </w:r>
      <w:r>
        <w:rPr>
          <w:rFonts w:hint="eastAsia"/>
        </w:rPr>
        <w:t>)</w:t>
      </w:r>
      <w:r>
        <w:t xml:space="preserve"> S-T分析方法中的数据收集与分析</w:t>
      </w:r>
    </w:p>
    <w:p>
      <w:pPr>
        <w:spacing w:line="360" w:lineRule="auto"/>
        <w:ind w:firstLine="118" w:firstLineChars="49"/>
        <w:rPr>
          <w:rFonts w:ascii="宋体" w:hAnsi="宋体"/>
          <w:b/>
          <w:sz w:val="24"/>
        </w:rPr>
      </w:pPr>
      <w:r>
        <w:rPr>
          <w:rFonts w:hint="eastAsia" w:ascii="宋体" w:hAnsi="宋体"/>
          <w:b/>
          <w:sz w:val="24"/>
        </w:rPr>
        <w:t>2．重、难点提示</w:t>
      </w:r>
    </w:p>
    <w:p>
      <w:pPr>
        <w:spacing w:line="360" w:lineRule="auto"/>
        <w:ind w:firstLine="420" w:firstLineChars="200"/>
      </w:pPr>
      <w:r>
        <w:rPr>
          <w:rFonts w:hint="eastAsia"/>
        </w:rPr>
        <w:t xml:space="preserve">(1) </w:t>
      </w:r>
      <w:r>
        <w:t>S-T分析方法</w:t>
      </w:r>
      <w:r>
        <w:rPr>
          <w:rFonts w:hint="eastAsia"/>
        </w:rPr>
        <w:t>的采样练习</w:t>
      </w:r>
    </w:p>
    <w:p>
      <w:pPr>
        <w:spacing w:line="360" w:lineRule="auto"/>
        <w:ind w:firstLine="420" w:firstLineChars="200"/>
        <w:rPr>
          <w:rFonts w:ascii="Arial" w:hAnsi="Arial" w:cs="Arial"/>
          <w:color w:val="666666"/>
          <w:sz w:val="18"/>
          <w:szCs w:val="18"/>
          <w:shd w:val="clear" w:color="auto" w:fill="FFFFFF"/>
        </w:rPr>
      </w:pPr>
      <w:r>
        <w:rPr>
          <w:rFonts w:hint="eastAsia"/>
        </w:rPr>
        <w:t xml:space="preserve">(2) </w:t>
      </w:r>
      <w:r>
        <w:t>S-T分析方法</w:t>
      </w:r>
      <w:r>
        <w:rPr>
          <w:rFonts w:hint="eastAsia"/>
        </w:rPr>
        <w:t>的图示练习</w:t>
      </w:r>
    </w:p>
    <w:p>
      <w:pPr>
        <w:spacing w:line="360" w:lineRule="auto"/>
        <w:rPr>
          <w:sz w:val="24"/>
        </w:rPr>
      </w:pPr>
      <w:r>
        <w:rPr>
          <w:rFonts w:hint="eastAsia" w:ascii="黑体" w:eastAsia="黑体"/>
          <w:sz w:val="28"/>
          <w:szCs w:val="28"/>
        </w:rPr>
        <w:t>模块五  反思课堂观察的方法与技术（</w:t>
      </w:r>
      <w:r>
        <w:rPr>
          <w:rFonts w:ascii="黑体" w:eastAsia="黑体"/>
          <w:sz w:val="28"/>
          <w:szCs w:val="28"/>
        </w:rPr>
        <w:t>4</w:t>
      </w:r>
      <w:r>
        <w:rPr>
          <w:rFonts w:hint="eastAsia" w:ascii="黑体" w:eastAsia="黑体"/>
          <w:sz w:val="28"/>
          <w:szCs w:val="28"/>
        </w:rPr>
        <w:t>学时）</w:t>
      </w:r>
    </w:p>
    <w:p>
      <w:pPr>
        <w:spacing w:line="360" w:lineRule="auto"/>
        <w:ind w:firstLine="118" w:firstLineChars="49"/>
        <w:rPr>
          <w:rFonts w:ascii="宋体" w:hAnsi="宋体"/>
          <w:sz w:val="24"/>
        </w:rPr>
      </w:pPr>
      <w:r>
        <w:rPr>
          <w:rFonts w:hint="eastAsia" w:ascii="宋体" w:hAnsi="宋体"/>
          <w:b/>
          <w:sz w:val="24"/>
        </w:rPr>
        <w:t>1．教学内容</w:t>
      </w:r>
    </w:p>
    <w:p>
      <w:pPr>
        <w:spacing w:line="360" w:lineRule="auto"/>
        <w:ind w:firstLine="420" w:firstLineChars="200"/>
        <w:rPr>
          <w:rFonts w:ascii="宋体" w:hAnsi="宋体"/>
        </w:rPr>
      </w:pPr>
      <w:r>
        <w:rPr>
          <w:rFonts w:hint="eastAsia"/>
        </w:rPr>
        <w:t>(1)</w:t>
      </w:r>
      <w:r>
        <w:t xml:space="preserve"> 课堂观察</w:t>
      </w:r>
      <w:r>
        <w:rPr>
          <w:rFonts w:hint="eastAsia"/>
        </w:rPr>
        <w:t>报告的组成</w:t>
      </w:r>
    </w:p>
    <w:p>
      <w:pPr>
        <w:spacing w:line="360" w:lineRule="auto"/>
        <w:ind w:firstLine="420" w:firstLineChars="200"/>
        <w:rPr>
          <w:rFonts w:ascii="宋体" w:hAnsi="宋体"/>
        </w:rPr>
      </w:pPr>
      <w:r>
        <w:rPr>
          <w:rFonts w:hint="eastAsia"/>
        </w:rPr>
        <w:t>(2)</w:t>
      </w:r>
      <w:r>
        <w:t xml:space="preserve"> 课堂观察</w:t>
      </w:r>
      <w:r>
        <w:rPr>
          <w:rFonts w:hint="eastAsia"/>
        </w:rPr>
        <w:t>报告实例分析</w:t>
      </w:r>
    </w:p>
    <w:p>
      <w:pPr>
        <w:spacing w:line="360" w:lineRule="auto"/>
        <w:ind w:firstLine="118" w:firstLineChars="49"/>
        <w:rPr>
          <w:rFonts w:ascii="宋体" w:hAnsi="宋体"/>
          <w:b/>
          <w:sz w:val="24"/>
        </w:rPr>
      </w:pPr>
      <w:r>
        <w:rPr>
          <w:rFonts w:hint="eastAsia" w:ascii="宋体" w:hAnsi="宋体"/>
          <w:b/>
          <w:sz w:val="24"/>
        </w:rPr>
        <w:t>2．重、难点提示</w:t>
      </w:r>
    </w:p>
    <w:p>
      <w:pPr>
        <w:spacing w:line="360" w:lineRule="auto"/>
        <w:ind w:firstLine="420" w:firstLineChars="200"/>
        <w:rPr>
          <w:rFonts w:ascii="宋体" w:hAnsi="宋体"/>
        </w:rPr>
      </w:pPr>
      <w:r>
        <w:rPr>
          <w:rFonts w:hint="eastAsia"/>
        </w:rPr>
        <w:t>(1) 理性看待课堂观察方法与技术</w:t>
      </w:r>
    </w:p>
    <w:p>
      <w:pPr>
        <w:spacing w:line="360" w:lineRule="auto"/>
        <w:ind w:firstLine="420" w:firstLineChars="200"/>
        <w:rPr>
          <w:rFonts w:ascii="宋体" w:hAnsi="宋体"/>
        </w:rPr>
      </w:pPr>
      <w:r>
        <w:rPr>
          <w:rFonts w:hint="eastAsia"/>
        </w:rPr>
        <w:t>(2) 旁观者和研究者的反思和质疑</w:t>
      </w:r>
    </w:p>
    <w:p>
      <w:pPr>
        <w:numPr>
          <w:ilvl w:val="0"/>
          <w:numId w:val="1"/>
        </w:numPr>
        <w:rPr>
          <w:rFonts w:ascii="黑体" w:eastAsia="黑体"/>
          <w:sz w:val="28"/>
          <w:szCs w:val="28"/>
        </w:rPr>
      </w:pPr>
      <w:r>
        <w:rPr>
          <w:rFonts w:hint="eastAsia" w:ascii="黑体" w:eastAsia="黑体"/>
          <w:sz w:val="28"/>
          <w:szCs w:val="28"/>
        </w:rPr>
        <w:t>学时分配</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37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shd w:val="clear" w:color="auto" w:fill="auto"/>
            <w:noWrap w:val="0"/>
            <w:vAlign w:val="center"/>
          </w:tcPr>
          <w:p>
            <w:pPr>
              <w:spacing w:line="360" w:lineRule="auto"/>
              <w:jc w:val="center"/>
              <w:rPr>
                <w:rFonts w:ascii="Times New Roman" w:hAnsi="Times New Roman"/>
                <w:b/>
                <w:sz w:val="24"/>
              </w:rPr>
            </w:pPr>
            <w:r>
              <w:rPr>
                <w:rFonts w:hint="eastAsia" w:ascii="Times New Roman" w:hAnsi="Times New Roman"/>
                <w:b/>
                <w:sz w:val="24"/>
              </w:rPr>
              <w:t>章目</w:t>
            </w:r>
          </w:p>
        </w:tc>
        <w:tc>
          <w:tcPr>
            <w:tcW w:w="3370" w:type="dxa"/>
            <w:vMerge w:val="restart"/>
            <w:shd w:val="clear" w:color="auto" w:fill="auto"/>
            <w:noWrap w:val="0"/>
            <w:vAlign w:val="center"/>
          </w:tcPr>
          <w:p>
            <w:pPr>
              <w:spacing w:line="360" w:lineRule="auto"/>
              <w:jc w:val="center"/>
              <w:rPr>
                <w:rFonts w:ascii="Times New Roman" w:hAnsi="Times New Roman"/>
                <w:b/>
                <w:sz w:val="24"/>
              </w:rPr>
            </w:pPr>
            <w:r>
              <w:rPr>
                <w:rFonts w:hint="eastAsia" w:ascii="Times New Roman" w:hAnsi="Times New Roman"/>
                <w:b/>
                <w:sz w:val="24"/>
              </w:rPr>
              <w:t>教学内容</w:t>
            </w:r>
          </w:p>
        </w:tc>
        <w:tc>
          <w:tcPr>
            <w:tcW w:w="4320" w:type="dxa"/>
            <w:gridSpan w:val="2"/>
            <w:shd w:val="clear" w:color="auto" w:fill="auto"/>
            <w:noWrap w:val="0"/>
            <w:vAlign w:val="top"/>
          </w:tcPr>
          <w:p>
            <w:pPr>
              <w:spacing w:line="360" w:lineRule="auto"/>
              <w:jc w:val="center"/>
              <w:rPr>
                <w:rFonts w:ascii="Times New Roman" w:hAnsi="Times New Roman"/>
                <w:b/>
                <w:sz w:val="24"/>
              </w:rPr>
            </w:pPr>
            <w:r>
              <w:rPr>
                <w:rFonts w:hint="eastAsia" w:ascii="Times New Roman" w:hAnsi="Times New Roman"/>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shd w:val="clear" w:color="auto" w:fill="auto"/>
            <w:noWrap w:val="0"/>
            <w:vAlign w:val="top"/>
          </w:tcPr>
          <w:p>
            <w:pPr>
              <w:spacing w:line="360" w:lineRule="auto"/>
              <w:jc w:val="center"/>
              <w:rPr>
                <w:rFonts w:ascii="Times New Roman" w:hAnsi="Times New Roman"/>
                <w:b/>
                <w:sz w:val="24"/>
              </w:rPr>
            </w:pPr>
          </w:p>
        </w:tc>
        <w:tc>
          <w:tcPr>
            <w:tcW w:w="3370" w:type="dxa"/>
            <w:vMerge w:val="continue"/>
            <w:shd w:val="clear" w:color="auto" w:fill="auto"/>
            <w:noWrap w:val="0"/>
            <w:vAlign w:val="top"/>
          </w:tcPr>
          <w:p>
            <w:pPr>
              <w:spacing w:line="360" w:lineRule="auto"/>
              <w:jc w:val="center"/>
              <w:rPr>
                <w:rFonts w:ascii="Times New Roman" w:hAnsi="Times New Roman"/>
                <w:b/>
                <w:sz w:val="24"/>
              </w:rPr>
            </w:pPr>
          </w:p>
        </w:tc>
        <w:tc>
          <w:tcPr>
            <w:tcW w:w="2160" w:type="dxa"/>
            <w:shd w:val="clear" w:color="auto" w:fill="auto"/>
            <w:noWrap w:val="0"/>
            <w:vAlign w:val="top"/>
          </w:tcPr>
          <w:p>
            <w:pPr>
              <w:spacing w:line="360" w:lineRule="auto"/>
              <w:jc w:val="center"/>
              <w:rPr>
                <w:rFonts w:ascii="Times New Roman" w:hAnsi="Times New Roman"/>
                <w:b/>
                <w:sz w:val="24"/>
              </w:rPr>
            </w:pPr>
            <w:r>
              <w:rPr>
                <w:rFonts w:hint="eastAsia" w:ascii="Times New Roman" w:hAnsi="Times New Roman"/>
                <w:b/>
                <w:sz w:val="24"/>
              </w:rPr>
              <w:t>理论教学学时</w:t>
            </w:r>
          </w:p>
        </w:tc>
        <w:tc>
          <w:tcPr>
            <w:tcW w:w="2160" w:type="dxa"/>
            <w:shd w:val="clear" w:color="auto" w:fill="auto"/>
            <w:noWrap w:val="0"/>
            <w:vAlign w:val="top"/>
          </w:tcPr>
          <w:p>
            <w:pPr>
              <w:spacing w:line="360" w:lineRule="auto"/>
              <w:jc w:val="center"/>
              <w:rPr>
                <w:rFonts w:ascii="Times New Roman" w:hAnsi="Times New Roman"/>
                <w:b/>
                <w:sz w:val="24"/>
              </w:rPr>
            </w:pPr>
            <w:r>
              <w:rPr>
                <w:rFonts w:hint="eastAsia" w:ascii="Times New Roman" w:hAnsi="Times New Roman"/>
                <w:b/>
                <w:sz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一</w:t>
            </w:r>
          </w:p>
        </w:tc>
        <w:tc>
          <w:tcPr>
            <w:tcW w:w="3370" w:type="dxa"/>
            <w:shd w:val="clear" w:color="auto" w:fill="auto"/>
            <w:noWrap w:val="0"/>
            <w:vAlign w:val="center"/>
          </w:tcPr>
          <w:p>
            <w:pPr>
              <w:spacing w:line="360" w:lineRule="auto"/>
              <w:jc w:val="center"/>
              <w:rPr>
                <w:rFonts w:ascii="宋体" w:hAnsi="宋体"/>
                <w:sz w:val="24"/>
              </w:rPr>
            </w:pPr>
            <w:r>
              <w:rPr>
                <w:rFonts w:hint="eastAsia" w:ascii="宋体" w:hAnsi="宋体"/>
                <w:sz w:val="24"/>
              </w:rPr>
              <w:t>感悟课堂观察方法与技术</w:t>
            </w:r>
          </w:p>
        </w:tc>
        <w:tc>
          <w:tcPr>
            <w:tcW w:w="2160" w:type="dxa"/>
            <w:shd w:val="clear" w:color="auto" w:fill="auto"/>
            <w:noWrap w:val="0"/>
            <w:vAlign w:val="center"/>
          </w:tcPr>
          <w:p>
            <w:pPr>
              <w:spacing w:line="360" w:lineRule="auto"/>
              <w:jc w:val="center"/>
              <w:rPr>
                <w:rFonts w:ascii="宋体" w:hAnsi="宋体"/>
                <w:sz w:val="24"/>
              </w:rPr>
            </w:pPr>
          </w:p>
        </w:tc>
        <w:tc>
          <w:tcPr>
            <w:tcW w:w="2160" w:type="dxa"/>
            <w:shd w:val="clear" w:color="auto" w:fill="auto"/>
            <w:noWrap w:val="0"/>
            <w:vAlign w:val="center"/>
          </w:tcPr>
          <w:p>
            <w:pPr>
              <w:spacing w:line="360" w:lineRule="auto"/>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二</w:t>
            </w:r>
          </w:p>
        </w:tc>
        <w:tc>
          <w:tcPr>
            <w:tcW w:w="3370" w:type="dxa"/>
            <w:shd w:val="clear" w:color="auto" w:fill="auto"/>
            <w:noWrap w:val="0"/>
            <w:vAlign w:val="center"/>
          </w:tcPr>
          <w:p>
            <w:pPr>
              <w:spacing w:line="360" w:lineRule="auto"/>
              <w:jc w:val="center"/>
              <w:rPr>
                <w:rFonts w:ascii="宋体" w:hAnsi="宋体"/>
                <w:sz w:val="24"/>
              </w:rPr>
            </w:pPr>
            <w:r>
              <w:rPr>
                <w:rFonts w:hint="eastAsia" w:ascii="宋体" w:hAnsi="宋体"/>
                <w:sz w:val="24"/>
              </w:rPr>
              <w:t>理解课堂观察方法与技术</w:t>
            </w:r>
          </w:p>
        </w:tc>
        <w:tc>
          <w:tcPr>
            <w:tcW w:w="2160" w:type="dxa"/>
            <w:shd w:val="clear" w:color="auto" w:fill="auto"/>
            <w:noWrap w:val="0"/>
            <w:vAlign w:val="center"/>
          </w:tcPr>
          <w:p>
            <w:pPr>
              <w:spacing w:line="360" w:lineRule="auto"/>
              <w:jc w:val="center"/>
              <w:rPr>
                <w:rFonts w:ascii="宋体" w:hAnsi="宋体"/>
                <w:sz w:val="24"/>
              </w:rPr>
            </w:pPr>
          </w:p>
        </w:tc>
        <w:tc>
          <w:tcPr>
            <w:tcW w:w="2160" w:type="dxa"/>
            <w:shd w:val="clear" w:color="auto" w:fill="auto"/>
            <w:noWrap w:val="0"/>
            <w:vAlign w:val="center"/>
          </w:tcPr>
          <w:p>
            <w:pPr>
              <w:spacing w:line="360" w:lineRule="auto"/>
              <w:jc w:val="center"/>
              <w:rPr>
                <w:rFonts w:ascii="宋体" w:hAnsi="宋体"/>
                <w:sz w:val="24"/>
              </w:rPr>
            </w:pP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三</w:t>
            </w:r>
          </w:p>
        </w:tc>
        <w:tc>
          <w:tcPr>
            <w:tcW w:w="3370" w:type="dxa"/>
            <w:shd w:val="clear" w:color="auto" w:fill="auto"/>
            <w:noWrap w:val="0"/>
            <w:vAlign w:val="center"/>
          </w:tcPr>
          <w:p>
            <w:pPr>
              <w:spacing w:line="360" w:lineRule="auto"/>
              <w:jc w:val="center"/>
              <w:rPr>
                <w:rFonts w:ascii="宋体" w:hAnsi="宋体"/>
                <w:sz w:val="24"/>
              </w:rPr>
            </w:pPr>
            <w:r>
              <w:rPr>
                <w:rFonts w:hint="eastAsia" w:ascii="宋体" w:hAnsi="宋体"/>
                <w:sz w:val="24"/>
              </w:rPr>
              <w:t>记号体系分析方法</w:t>
            </w:r>
          </w:p>
        </w:tc>
        <w:tc>
          <w:tcPr>
            <w:tcW w:w="2160" w:type="dxa"/>
            <w:shd w:val="clear" w:color="auto" w:fill="auto"/>
            <w:noWrap w:val="0"/>
            <w:vAlign w:val="center"/>
          </w:tcPr>
          <w:p>
            <w:pPr>
              <w:spacing w:line="360" w:lineRule="auto"/>
              <w:jc w:val="center"/>
              <w:rPr>
                <w:rFonts w:ascii="宋体" w:hAnsi="宋体"/>
                <w:sz w:val="24"/>
              </w:rPr>
            </w:pPr>
          </w:p>
        </w:tc>
        <w:tc>
          <w:tcPr>
            <w:tcW w:w="2160" w:type="dxa"/>
            <w:shd w:val="clear" w:color="auto" w:fill="auto"/>
            <w:noWrap w:val="0"/>
            <w:vAlign w:val="center"/>
          </w:tcPr>
          <w:p>
            <w:pPr>
              <w:spacing w:line="360" w:lineRule="auto"/>
              <w:jc w:val="center"/>
              <w:rPr>
                <w:rFonts w:ascii="宋体" w:hAnsi="宋体"/>
                <w:sz w:val="24"/>
              </w:rPr>
            </w:pPr>
            <w:r>
              <w:rPr>
                <w:rFonts w:hint="eastAsia" w:ascii="宋体" w:hAns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四</w:t>
            </w:r>
          </w:p>
        </w:tc>
        <w:tc>
          <w:tcPr>
            <w:tcW w:w="3370" w:type="dxa"/>
            <w:shd w:val="clear" w:color="auto" w:fill="auto"/>
            <w:noWrap w:val="0"/>
            <w:vAlign w:val="center"/>
          </w:tcPr>
          <w:p>
            <w:pPr>
              <w:spacing w:line="360" w:lineRule="auto"/>
              <w:jc w:val="center"/>
              <w:rPr>
                <w:rFonts w:ascii="宋体" w:hAnsi="宋体"/>
                <w:sz w:val="24"/>
              </w:rPr>
            </w:pPr>
            <w:r>
              <w:rPr>
                <w:rFonts w:hint="eastAsia" w:ascii="宋体" w:hAnsi="宋体"/>
                <w:sz w:val="24"/>
              </w:rPr>
              <w:t>掌握课堂观察的方法与技术</w:t>
            </w:r>
          </w:p>
        </w:tc>
        <w:tc>
          <w:tcPr>
            <w:tcW w:w="2160" w:type="dxa"/>
            <w:shd w:val="clear" w:color="auto" w:fill="auto"/>
            <w:noWrap w:val="0"/>
            <w:vAlign w:val="center"/>
          </w:tcPr>
          <w:p>
            <w:pPr>
              <w:spacing w:line="360" w:lineRule="auto"/>
              <w:jc w:val="center"/>
              <w:rPr>
                <w:rFonts w:ascii="Times New Roman" w:hAnsi="Times New Roman"/>
                <w:sz w:val="24"/>
              </w:rPr>
            </w:pPr>
          </w:p>
        </w:tc>
        <w:tc>
          <w:tcPr>
            <w:tcW w:w="2160"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五</w:t>
            </w:r>
          </w:p>
        </w:tc>
        <w:tc>
          <w:tcPr>
            <w:tcW w:w="3370" w:type="dxa"/>
            <w:shd w:val="clear" w:color="auto" w:fill="auto"/>
            <w:noWrap w:val="0"/>
            <w:vAlign w:val="center"/>
          </w:tcPr>
          <w:p>
            <w:pPr>
              <w:spacing w:line="360" w:lineRule="auto"/>
              <w:jc w:val="center"/>
              <w:rPr>
                <w:rFonts w:ascii="宋体" w:hAnsi="宋体"/>
                <w:sz w:val="24"/>
              </w:rPr>
            </w:pPr>
            <w:r>
              <w:rPr>
                <w:rFonts w:hint="eastAsia" w:ascii="宋体" w:hAnsi="宋体"/>
                <w:sz w:val="24"/>
              </w:rPr>
              <w:t>反思课堂观察的方法与技术</w:t>
            </w:r>
          </w:p>
        </w:tc>
        <w:tc>
          <w:tcPr>
            <w:tcW w:w="2160" w:type="dxa"/>
            <w:shd w:val="clear" w:color="auto" w:fill="auto"/>
            <w:noWrap w:val="0"/>
            <w:vAlign w:val="center"/>
          </w:tcPr>
          <w:p>
            <w:pPr>
              <w:spacing w:line="360" w:lineRule="auto"/>
              <w:jc w:val="center"/>
              <w:rPr>
                <w:rFonts w:ascii="Times New Roman" w:hAnsi="Times New Roman"/>
                <w:sz w:val="24"/>
              </w:rPr>
            </w:pPr>
          </w:p>
        </w:tc>
        <w:tc>
          <w:tcPr>
            <w:tcW w:w="2160"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78" w:type="dxa"/>
            <w:shd w:val="clear" w:color="auto" w:fill="auto"/>
            <w:noWrap w:val="0"/>
            <w:vAlign w:val="center"/>
          </w:tcPr>
          <w:p>
            <w:pPr>
              <w:spacing w:line="360" w:lineRule="auto"/>
              <w:jc w:val="center"/>
              <w:rPr>
                <w:rFonts w:ascii="Times New Roman" w:hAnsi="Times New Roman"/>
                <w:sz w:val="24"/>
              </w:rPr>
            </w:pPr>
            <w:r>
              <w:rPr>
                <w:rFonts w:hint="eastAsia" w:ascii="Times New Roman" w:hAnsi="Times New Roman"/>
                <w:sz w:val="24"/>
              </w:rPr>
              <w:t>总计</w:t>
            </w:r>
          </w:p>
        </w:tc>
        <w:tc>
          <w:tcPr>
            <w:tcW w:w="3370" w:type="dxa"/>
            <w:shd w:val="clear" w:color="auto" w:fill="auto"/>
            <w:noWrap w:val="0"/>
            <w:vAlign w:val="top"/>
          </w:tcPr>
          <w:p>
            <w:pPr>
              <w:spacing w:line="360" w:lineRule="auto"/>
              <w:jc w:val="center"/>
              <w:rPr>
                <w:rFonts w:ascii="Times New Roman" w:hAnsi="Times New Roman"/>
                <w:sz w:val="24"/>
              </w:rPr>
            </w:pPr>
          </w:p>
        </w:tc>
        <w:tc>
          <w:tcPr>
            <w:tcW w:w="2160" w:type="dxa"/>
            <w:shd w:val="clear" w:color="auto" w:fill="auto"/>
            <w:noWrap w:val="0"/>
            <w:vAlign w:val="top"/>
          </w:tcPr>
          <w:p>
            <w:pPr>
              <w:spacing w:line="360" w:lineRule="auto"/>
              <w:jc w:val="center"/>
              <w:rPr>
                <w:rFonts w:ascii="Times New Roman" w:hAnsi="Times New Roman"/>
                <w:sz w:val="24"/>
              </w:rPr>
            </w:pPr>
          </w:p>
        </w:tc>
        <w:tc>
          <w:tcPr>
            <w:tcW w:w="2160" w:type="dxa"/>
            <w:shd w:val="clear" w:color="auto" w:fill="auto"/>
            <w:noWrap w:val="0"/>
            <w:vAlign w:val="top"/>
          </w:tcPr>
          <w:p>
            <w:pPr>
              <w:spacing w:line="360" w:lineRule="auto"/>
              <w:jc w:val="center"/>
              <w:rPr>
                <w:rFonts w:ascii="Times New Roman" w:hAnsi="Times New Roman"/>
                <w:sz w:val="24"/>
              </w:rPr>
            </w:pPr>
            <w:r>
              <w:rPr>
                <w:rFonts w:hint="eastAsia" w:ascii="Times New Roman" w:hAnsi="Times New Roman"/>
                <w:sz w:val="24"/>
              </w:rPr>
              <w:t>3</w:t>
            </w:r>
            <w:r>
              <w:rPr>
                <w:rFonts w:ascii="Times New Roman" w:hAnsi="Times New Roman"/>
                <w:sz w:val="24"/>
              </w:rPr>
              <w:t>2</w:t>
            </w:r>
          </w:p>
        </w:tc>
      </w:tr>
    </w:tbl>
    <w:p>
      <w:pPr>
        <w:numPr>
          <w:ilvl w:val="0"/>
          <w:numId w:val="1"/>
        </w:numPr>
        <w:rPr>
          <w:rFonts w:ascii="黑体" w:eastAsia="黑体"/>
          <w:sz w:val="28"/>
          <w:szCs w:val="28"/>
        </w:rPr>
      </w:pPr>
      <w:r>
        <w:rPr>
          <w:rFonts w:hint="eastAsia" w:ascii="黑体" w:eastAsia="黑体"/>
          <w:sz w:val="28"/>
          <w:szCs w:val="28"/>
        </w:rPr>
        <w:t>课程考核方式</w:t>
      </w:r>
    </w:p>
    <w:p>
      <w:pPr>
        <w:spacing w:line="360" w:lineRule="auto"/>
        <w:rPr>
          <w:rFonts w:ascii="仿宋_GB2312" w:eastAsia="仿宋_GB2312"/>
          <w:b/>
          <w:sz w:val="24"/>
        </w:rPr>
      </w:pPr>
      <w:r>
        <w:rPr>
          <w:rFonts w:hint="eastAsia" w:ascii="仿宋_GB2312" w:eastAsia="仿宋_GB2312"/>
          <w:b/>
          <w:sz w:val="24"/>
        </w:rPr>
        <w:t xml:space="preserve">1.考核方式： </w:t>
      </w:r>
    </w:p>
    <w:p>
      <w:pPr>
        <w:spacing w:line="360" w:lineRule="auto"/>
        <w:ind w:firstLine="420" w:firstLineChars="200"/>
        <w:rPr>
          <w:rFonts w:ascii="仿宋_GB2312" w:eastAsia="仿宋_GB2312"/>
          <w:b/>
          <w:sz w:val="24"/>
        </w:rPr>
      </w:pPr>
      <w:r>
        <w:rPr>
          <w:rFonts w:hint="eastAsia"/>
        </w:rPr>
        <w:t>本课程考核采用过程性评价和总结性评价相结合的方式，过程性评价考核平时的作业完成及在网络平台上的学习情况，总结性评价考核最后的课堂观察报告。</w:t>
      </w:r>
    </w:p>
    <w:p>
      <w:pPr>
        <w:spacing w:line="360" w:lineRule="auto"/>
        <w:rPr>
          <w:rFonts w:ascii="仿宋_GB2312" w:eastAsia="仿宋_GB2312"/>
          <w:b/>
          <w:sz w:val="24"/>
        </w:rPr>
      </w:pPr>
      <w:r>
        <w:rPr>
          <w:rFonts w:hint="eastAsia" w:ascii="仿宋_GB2312" w:eastAsia="仿宋_GB2312"/>
          <w:b/>
          <w:sz w:val="24"/>
        </w:rPr>
        <w:t>2.成绩构成：</w:t>
      </w:r>
    </w:p>
    <w:p>
      <w:pPr>
        <w:spacing w:line="360" w:lineRule="auto"/>
        <w:ind w:firstLine="420" w:firstLineChars="200"/>
      </w:pPr>
      <w:r>
        <w:rPr>
          <w:rFonts w:hint="eastAsia"/>
        </w:rPr>
        <w:t>课堂测验+云平台经验值+课程作业+期末课堂观察报告</w:t>
      </w:r>
    </w:p>
    <w:p>
      <w:pPr>
        <w:numPr>
          <w:ilvl w:val="0"/>
          <w:numId w:val="1"/>
        </w:numPr>
        <w:rPr>
          <w:rFonts w:ascii="黑体" w:eastAsia="黑体"/>
          <w:sz w:val="28"/>
          <w:szCs w:val="28"/>
        </w:rPr>
      </w:pPr>
      <w:r>
        <w:rPr>
          <w:rFonts w:hint="eastAsia" w:ascii="黑体" w:eastAsia="黑体"/>
          <w:sz w:val="28"/>
          <w:szCs w:val="28"/>
        </w:rPr>
        <w:t>选用教材和参考书目</w:t>
      </w:r>
    </w:p>
    <w:p>
      <w:pPr>
        <w:pStyle w:val="2"/>
        <w:shd w:val="clear" w:color="auto" w:fill="FFFFFF"/>
        <w:spacing w:before="0" w:after="120"/>
        <w:rPr>
          <w:rFonts w:ascii="楷体_GB2312" w:eastAsia="楷体_GB2312"/>
          <w:b w:val="0"/>
          <w:bCs w:val="0"/>
          <w:sz w:val="24"/>
          <w:szCs w:val="24"/>
        </w:rPr>
      </w:pPr>
      <w:r>
        <w:rPr>
          <w:rFonts w:hint="eastAsia" w:ascii="楷体_GB2312" w:eastAsia="楷体_GB2312"/>
          <w:b w:val="0"/>
          <w:bCs w:val="0"/>
          <w:sz w:val="24"/>
          <w:szCs w:val="24"/>
        </w:rPr>
        <w:t>［1］《课堂观察方法与技术》，王陆、</w:t>
      </w:r>
      <w:r>
        <w:rPr>
          <w:rFonts w:ascii="楷体_GB2312" w:eastAsia="楷体_GB2312"/>
          <w:b w:val="0"/>
          <w:bCs w:val="0"/>
          <w:sz w:val="24"/>
          <w:szCs w:val="24"/>
        </w:rPr>
        <w:t>张敏霞</w:t>
      </w:r>
      <w:r>
        <w:rPr>
          <w:rFonts w:hint="eastAsia" w:ascii="楷体_GB2312" w:eastAsia="楷体_GB2312"/>
          <w:b w:val="0"/>
          <w:bCs w:val="0"/>
          <w:sz w:val="24"/>
          <w:szCs w:val="24"/>
        </w:rPr>
        <w:t>编，北京师范大学出版社，2</w:t>
      </w:r>
      <w:r>
        <w:rPr>
          <w:rFonts w:ascii="楷体_GB2312" w:eastAsia="楷体_GB2312"/>
          <w:b w:val="0"/>
          <w:bCs w:val="0"/>
          <w:sz w:val="24"/>
          <w:szCs w:val="24"/>
        </w:rPr>
        <w:t>012</w:t>
      </w:r>
      <w:r>
        <w:rPr>
          <w:rFonts w:hint="eastAsia" w:ascii="楷体_GB2312" w:eastAsia="楷体_GB2312"/>
          <w:b w:val="0"/>
          <w:bCs w:val="0"/>
          <w:sz w:val="24"/>
          <w:szCs w:val="24"/>
        </w:rPr>
        <w:t>年；</w:t>
      </w:r>
    </w:p>
    <w:p>
      <w:pPr>
        <w:spacing w:line="420" w:lineRule="exact"/>
        <w:rPr>
          <w:rFonts w:ascii="楷体_GB2312" w:hAnsi="宋体" w:eastAsia="楷体_GB2312"/>
          <w:sz w:val="24"/>
        </w:rPr>
      </w:pPr>
      <w:r>
        <w:rPr>
          <w:rFonts w:hint="eastAsia" w:ascii="楷体_GB2312" w:hAnsi="宋体" w:eastAsia="楷体_GB2312"/>
          <w:sz w:val="24"/>
        </w:rPr>
        <w:t>［2］《课堂观察——走向专业的听评课》 崔允漷编， 华东师范大学出版社，2008年；</w:t>
      </w:r>
    </w:p>
    <w:p>
      <w:pPr>
        <w:spacing w:line="420" w:lineRule="exact"/>
        <w:rPr>
          <w:rFonts w:ascii="楷体_GB2312" w:hAnsi="宋体" w:eastAsia="楷体_GB2312"/>
          <w:sz w:val="24"/>
        </w:rPr>
      </w:pPr>
      <w:r>
        <w:rPr>
          <w:rFonts w:hint="eastAsia" w:ascii="楷体_GB2312" w:hAnsi="宋体" w:eastAsia="楷体_GB2312"/>
          <w:sz w:val="24"/>
        </w:rPr>
        <w:t>［3］《课堂观察、参与和反思》（第5版），里德（美）编，教育科学出版社，2</w:t>
      </w:r>
      <w:r>
        <w:rPr>
          <w:rFonts w:ascii="楷体_GB2312" w:hAnsi="宋体" w:eastAsia="楷体_GB2312"/>
          <w:sz w:val="24"/>
        </w:rPr>
        <w:t>011</w:t>
      </w:r>
      <w:r>
        <w:rPr>
          <w:rFonts w:hint="eastAsia" w:ascii="楷体_GB2312" w:hAnsi="宋体" w:eastAsia="楷体_GB2312"/>
          <w:sz w:val="24"/>
        </w:rPr>
        <w:t>年；</w:t>
      </w:r>
    </w:p>
    <w:p>
      <w:pPr>
        <w:pStyle w:val="2"/>
        <w:shd w:val="clear" w:color="auto" w:fill="FFFFFF"/>
        <w:spacing w:before="0" w:after="120"/>
        <w:rPr>
          <w:rFonts w:ascii="楷体_GB2312" w:eastAsia="楷体_GB2312"/>
          <w:b w:val="0"/>
          <w:bCs w:val="0"/>
          <w:sz w:val="24"/>
          <w:szCs w:val="24"/>
        </w:rPr>
      </w:pPr>
      <w:r>
        <w:rPr>
          <w:rFonts w:hint="eastAsia" w:ascii="楷体_GB2312" w:eastAsia="楷体_GB2312"/>
          <w:b w:val="0"/>
          <w:bCs w:val="0"/>
          <w:sz w:val="24"/>
          <w:szCs w:val="24"/>
        </w:rPr>
        <w:t>［</w:t>
      </w:r>
      <w:r>
        <w:rPr>
          <w:rFonts w:ascii="楷体_GB2312" w:eastAsia="楷体_GB2312"/>
          <w:b w:val="0"/>
          <w:bCs w:val="0"/>
          <w:sz w:val="24"/>
          <w:szCs w:val="24"/>
        </w:rPr>
        <w:t>4</w:t>
      </w:r>
      <w:r>
        <w:rPr>
          <w:rFonts w:hint="eastAsia" w:ascii="楷体_GB2312" w:eastAsia="楷体_GB2312"/>
          <w:b w:val="0"/>
          <w:bCs w:val="0"/>
          <w:sz w:val="24"/>
          <w:szCs w:val="24"/>
        </w:rPr>
        <w:t>］</w:t>
      </w:r>
      <w:r>
        <w:rPr>
          <w:rFonts w:ascii="楷体_GB2312" w:eastAsia="楷体_GB2312"/>
          <w:b w:val="0"/>
          <w:bCs w:val="0"/>
          <w:sz w:val="24"/>
          <w:szCs w:val="24"/>
        </w:rPr>
        <w:t>课堂观察LICC模式: 课例集</w:t>
      </w:r>
      <w:r>
        <w:rPr>
          <w:rFonts w:hint="eastAsia" w:ascii="楷体_GB2312" w:eastAsia="楷体_GB2312"/>
          <w:b w:val="0"/>
          <w:bCs w:val="0"/>
          <w:sz w:val="24"/>
          <w:szCs w:val="24"/>
        </w:rPr>
        <w:t>，</w:t>
      </w:r>
      <w:r>
        <w:rPr>
          <w:rFonts w:ascii="楷体_GB2312" w:eastAsia="楷体_GB2312"/>
          <w:b w:val="0"/>
          <w:bCs w:val="0"/>
          <w:sz w:val="24"/>
          <w:szCs w:val="24"/>
        </w:rPr>
        <w:t>吴江林，林荣凑，俞小平主编</w:t>
      </w:r>
      <w:r>
        <w:rPr>
          <w:rFonts w:hint="eastAsia" w:ascii="楷体_GB2312" w:eastAsia="楷体_GB2312"/>
          <w:b w:val="0"/>
          <w:bCs w:val="0"/>
          <w:sz w:val="24"/>
          <w:szCs w:val="24"/>
        </w:rPr>
        <w:t>，</w:t>
      </w:r>
      <w:r>
        <w:fldChar w:fldCharType="begin"/>
      </w:r>
      <w:r>
        <w:instrText xml:space="preserve"> HYPERLINK "http://www.ecnupress.com.cn/" \t "_blank" </w:instrText>
      </w:r>
      <w:r>
        <w:fldChar w:fldCharType="separate"/>
      </w:r>
      <w:r>
        <w:rPr>
          <w:rFonts w:ascii="楷体_GB2312" w:eastAsia="楷体_GB2312"/>
          <w:b w:val="0"/>
          <w:bCs w:val="0"/>
          <w:sz w:val="24"/>
          <w:szCs w:val="24"/>
        </w:rPr>
        <w:t>华东师范大学出版社</w:t>
      </w:r>
      <w:r>
        <w:rPr>
          <w:rFonts w:ascii="楷体_GB2312" w:eastAsia="楷体_GB2312"/>
          <w:b w:val="0"/>
          <w:bCs w:val="0"/>
          <w:sz w:val="24"/>
          <w:szCs w:val="24"/>
        </w:rPr>
        <w:fldChar w:fldCharType="end"/>
      </w:r>
      <w:r>
        <w:rPr>
          <w:rFonts w:hint="eastAsia" w:ascii="楷体_GB2312" w:eastAsia="楷体_GB2312"/>
          <w:b w:val="0"/>
          <w:bCs w:val="0"/>
          <w:sz w:val="24"/>
          <w:szCs w:val="24"/>
        </w:rPr>
        <w:t>，</w:t>
      </w:r>
      <w:r>
        <w:rPr>
          <w:rFonts w:ascii="楷体_GB2312" w:eastAsia="楷体_GB2312"/>
          <w:b w:val="0"/>
          <w:bCs w:val="0"/>
          <w:sz w:val="24"/>
          <w:szCs w:val="24"/>
        </w:rPr>
        <w:t>2013</w:t>
      </w:r>
      <w:r>
        <w:rPr>
          <w:rFonts w:hint="eastAsia" w:ascii="楷体_GB2312" w:eastAsia="楷体_GB2312"/>
          <w:b w:val="0"/>
          <w:bCs w:val="0"/>
          <w:sz w:val="24"/>
          <w:szCs w:val="24"/>
        </w:rPr>
        <w:t>年；</w:t>
      </w:r>
    </w:p>
    <w:p>
      <w:pPr>
        <w:spacing w:line="420" w:lineRule="exact"/>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5</w:t>
      </w:r>
      <w:r>
        <w:rPr>
          <w:rFonts w:hint="eastAsia" w:ascii="楷体_GB2312" w:hAnsi="宋体" w:eastAsia="楷体_GB2312"/>
          <w:sz w:val="24"/>
        </w:rPr>
        <w:t>］</w:t>
      </w:r>
      <w:r>
        <w:rPr>
          <w:rFonts w:ascii="楷体_GB2312" w:hAnsi="宋体" w:eastAsia="楷体_GB2312"/>
          <w:sz w:val="24"/>
        </w:rPr>
        <w:t>《</w:t>
      </w:r>
      <w:r>
        <w:rPr>
          <w:rFonts w:hint="eastAsia" w:ascii="楷体_GB2312" w:hAnsi="宋体" w:eastAsia="楷体_GB2312"/>
          <w:sz w:val="24"/>
        </w:rPr>
        <w:t>合作学习教学策略</w:t>
      </w:r>
      <w:r>
        <w:rPr>
          <w:rFonts w:ascii="楷体_GB2312" w:hAnsi="宋体" w:eastAsia="楷体_GB2312"/>
          <w:sz w:val="24"/>
        </w:rPr>
        <w:t>》，</w:t>
      </w:r>
      <w:r>
        <w:rPr>
          <w:rFonts w:hint="eastAsia" w:ascii="楷体_GB2312" w:hAnsi="宋体" w:eastAsia="楷体_GB2312"/>
          <w:sz w:val="24"/>
        </w:rPr>
        <w:t>刘玉静、高艳</w:t>
      </w:r>
      <w:r>
        <w:rPr>
          <w:rFonts w:ascii="楷体_GB2312" w:hAnsi="宋体" w:eastAsia="楷体_GB2312"/>
          <w:sz w:val="24"/>
        </w:rPr>
        <w:t>编著，北京</w:t>
      </w:r>
      <w:r>
        <w:rPr>
          <w:rFonts w:hint="eastAsia" w:ascii="楷体_GB2312" w:hAnsi="宋体" w:eastAsia="楷体_GB2312"/>
          <w:sz w:val="24"/>
        </w:rPr>
        <w:t>师范大学</w:t>
      </w:r>
      <w:r>
        <w:rPr>
          <w:rFonts w:ascii="楷体_GB2312" w:hAnsi="宋体" w:eastAsia="楷体_GB2312"/>
          <w:sz w:val="24"/>
        </w:rPr>
        <w:t>出版社，2016</w:t>
      </w:r>
      <w:r>
        <w:rPr>
          <w:rFonts w:hint="eastAsia" w:ascii="楷体_GB2312" w:hAnsi="宋体" w:eastAsia="楷体_GB2312"/>
          <w:sz w:val="24"/>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D53"/>
    <w:multiLevelType w:val="multilevel"/>
    <w:tmpl w:val="1F5D6D53"/>
    <w:lvl w:ilvl="0" w:tentative="0">
      <w:start w:val="1"/>
      <w:numFmt w:val="chineseCountingThousand"/>
      <w:lvlText w:val="%1、"/>
      <w:lvlJc w:val="left"/>
      <w:pPr>
        <w:tabs>
          <w:tab w:val="left" w:pos="420"/>
        </w:tabs>
        <w:ind w:left="420" w:hanging="420"/>
      </w:pPr>
      <w:rPr>
        <w:rFonts w:hint="default"/>
        <w:sz w:val="28"/>
        <w:szCs w:val="28"/>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F0345"/>
    <w:rsid w:val="62BF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Times New Roman" w:hAnsi="Times New Roman"/>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2019-10-30T14:17:00Z</dcterms:created>
  <dc:creator>Dell</dc:creator>
  <cp:lastModifiedBy>Dell</cp:lastModifiedBy>
  <dcterms:modified xsi:type="dcterms:W3CDTF">2019-10-30T14:17:56Z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