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9B" w:rsidRDefault="00A76D9B" w:rsidP="00A76D9B">
      <w:pPr>
        <w:pStyle w:val="1"/>
        <w:spacing w:after="0" w:line="360" w:lineRule="auto"/>
        <w:ind w:firstLine="720"/>
        <w:jc w:val="center"/>
        <w:rPr>
          <w:rFonts w:ascii="楷体_GB2312" w:eastAsia="楷体_GB2312"/>
          <w:b/>
          <w:color w:val="333333"/>
          <w:szCs w:val="21"/>
        </w:rPr>
      </w:pPr>
      <w:bookmarkStart w:id="0" w:name="_Toc519803458"/>
      <w:bookmarkStart w:id="1" w:name="_Toc6706"/>
      <w:bookmarkStart w:id="2" w:name="_Toc22260"/>
      <w:bookmarkStart w:id="3" w:name="_Toc25958"/>
      <w:bookmarkStart w:id="4" w:name="_Toc20963"/>
      <w:bookmarkStart w:id="5" w:name="_Toc519874180"/>
      <w:bookmarkStart w:id="6" w:name="_Toc3434"/>
      <w:bookmarkStart w:id="7" w:name="_GoBack"/>
      <w:r>
        <w:rPr>
          <w:rFonts w:ascii="黑体" w:eastAsia="黑体" w:hint="eastAsia"/>
          <w:color w:val="333333"/>
        </w:rPr>
        <w:t>《美术》实践教学大纲</w:t>
      </w:r>
      <w:bookmarkEnd w:id="0"/>
      <w:bookmarkEnd w:id="1"/>
      <w:bookmarkEnd w:id="2"/>
      <w:bookmarkEnd w:id="3"/>
      <w:bookmarkEnd w:id="4"/>
      <w:bookmarkEnd w:id="5"/>
      <w:bookmarkEnd w:id="6"/>
    </w:p>
    <w:bookmarkEnd w:id="7"/>
    <w:p w:rsidR="00A76D9B" w:rsidRDefault="00A76D9B" w:rsidP="00A76D9B">
      <w:pPr>
        <w:spacing w:line="360" w:lineRule="auto"/>
        <w:ind w:firstLine="482"/>
        <w:rPr>
          <w:rFonts w:ascii="黑体" w:eastAsia="黑体"/>
          <w:b/>
          <w:sz w:val="24"/>
        </w:rPr>
      </w:pPr>
      <w:r>
        <w:rPr>
          <w:rFonts w:ascii="黑体" w:eastAsia="黑体" w:hint="eastAsia"/>
          <w:b/>
          <w:sz w:val="24"/>
        </w:rPr>
        <w:t>课程名称：美术</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 xml:space="preserve">课程类别：教师教育必修课  </w:t>
      </w:r>
    </w:p>
    <w:p w:rsidR="00A76D9B" w:rsidRDefault="00A76D9B" w:rsidP="00A76D9B">
      <w:pPr>
        <w:spacing w:line="360" w:lineRule="auto"/>
        <w:ind w:firstLine="482"/>
        <w:rPr>
          <w:rFonts w:ascii="黑体" w:eastAsia="黑体"/>
          <w:b/>
          <w:sz w:val="24"/>
        </w:rPr>
      </w:pPr>
      <w:r>
        <w:rPr>
          <w:rFonts w:ascii="黑体" w:eastAsia="黑体" w:hint="eastAsia"/>
          <w:b/>
          <w:sz w:val="24"/>
        </w:rPr>
        <w:t xml:space="preserve">适用专业：学前专业 </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考核方式：考查</w:t>
      </w:r>
    </w:p>
    <w:p w:rsidR="00A76D9B" w:rsidRDefault="00A76D9B" w:rsidP="00A76D9B">
      <w:pPr>
        <w:spacing w:line="360" w:lineRule="auto"/>
        <w:ind w:firstLine="482"/>
        <w:rPr>
          <w:rFonts w:ascii="黑体" w:eastAsia="黑体"/>
          <w:b/>
          <w:sz w:val="24"/>
          <w:u w:val="single"/>
        </w:rPr>
      </w:pPr>
      <w:r>
        <w:rPr>
          <w:rFonts w:ascii="黑体" w:eastAsia="黑体" w:hint="eastAsia"/>
          <w:b/>
          <w:sz w:val="24"/>
        </w:rPr>
        <w:t>学时、学分：</w:t>
      </w:r>
      <w:r>
        <w:rPr>
          <w:rFonts w:ascii="黑体" w:eastAsia="黑体" w:hint="eastAsia"/>
          <w:b/>
          <w:sz w:val="24"/>
          <w:u w:val="single"/>
        </w:rPr>
        <w:t xml:space="preserve"> 64学时 2学分 </w:t>
      </w:r>
      <w:r>
        <w:rPr>
          <w:rFonts w:ascii="黑体" w:eastAsia="黑体" w:hint="eastAsia"/>
          <w:b/>
          <w:sz w:val="24"/>
        </w:rPr>
        <w:t xml:space="preserve">    其中实践学时：64学时</w:t>
      </w:r>
    </w:p>
    <w:p w:rsidR="00A76D9B" w:rsidRDefault="00A76D9B" w:rsidP="00A76D9B">
      <w:pPr>
        <w:spacing w:line="360" w:lineRule="auto"/>
        <w:rPr>
          <w:rFonts w:ascii="黑体" w:eastAsia="黑体"/>
          <w:sz w:val="32"/>
          <w:szCs w:val="32"/>
        </w:rPr>
      </w:pPr>
      <w:r>
        <w:rPr>
          <w:rFonts w:ascii="黑体" w:eastAsia="黑体" w:hint="eastAsia"/>
          <w:sz w:val="28"/>
          <w:szCs w:val="28"/>
        </w:rPr>
        <w:t>一、课程实践目的</w:t>
      </w:r>
    </w:p>
    <w:p w:rsidR="00A76D9B" w:rsidRDefault="00A76D9B" w:rsidP="00A76D9B">
      <w:pPr>
        <w:spacing w:line="360" w:lineRule="auto"/>
        <w:ind w:firstLineChars="200" w:firstLine="560"/>
        <w:rPr>
          <w:rFonts w:ascii="楷体" w:eastAsia="楷体" w:hAnsi="宋体"/>
          <w:sz w:val="28"/>
          <w:szCs w:val="28"/>
        </w:rPr>
      </w:pPr>
      <w:r>
        <w:rPr>
          <w:rFonts w:ascii="楷体" w:eastAsia="楷体" w:hAnsi="宋体" w:hint="eastAsia"/>
          <w:sz w:val="28"/>
          <w:szCs w:val="28"/>
        </w:rPr>
        <w:t>通过理论讲授与技能练习，使学生初步建立起美感意识，初步建立一定的美术绘画技能，初步具备一定的美术创作能力和表达能力。再通过理论讲授与技能练习，使学生掌握实用性的美术知识，具备幼儿园教学的实践能力。</w:t>
      </w:r>
    </w:p>
    <w:p w:rsidR="00A76D9B" w:rsidRDefault="00A76D9B" w:rsidP="00A76D9B">
      <w:pPr>
        <w:spacing w:line="360" w:lineRule="auto"/>
        <w:rPr>
          <w:rFonts w:ascii="黑体" w:eastAsia="黑体"/>
          <w:sz w:val="28"/>
          <w:szCs w:val="28"/>
        </w:rPr>
      </w:pPr>
      <w:r>
        <w:rPr>
          <w:rFonts w:ascii="黑体" w:eastAsia="黑体" w:hint="eastAsia"/>
          <w:sz w:val="28"/>
          <w:szCs w:val="28"/>
        </w:rPr>
        <w:t>二、课程实践要求</w:t>
      </w:r>
    </w:p>
    <w:p w:rsidR="00A76D9B" w:rsidRDefault="00A76D9B" w:rsidP="00A76D9B">
      <w:pPr>
        <w:spacing w:line="360" w:lineRule="auto"/>
        <w:ind w:firstLineChars="200" w:firstLine="560"/>
        <w:jc w:val="left"/>
        <w:rPr>
          <w:rFonts w:ascii="楷体" w:eastAsia="楷体" w:hAnsi="楷体"/>
          <w:sz w:val="28"/>
          <w:szCs w:val="28"/>
        </w:rPr>
      </w:pPr>
      <w:proofErr w:type="gramStart"/>
      <w:r>
        <w:rPr>
          <w:rFonts w:ascii="楷体" w:eastAsia="楷体" w:hAnsi="楷体" w:hint="eastAsia"/>
          <w:sz w:val="28"/>
          <w:szCs w:val="28"/>
        </w:rPr>
        <w:t>先理论</w:t>
      </w:r>
      <w:proofErr w:type="gramEnd"/>
      <w:r>
        <w:rPr>
          <w:rFonts w:ascii="楷体" w:eastAsia="楷体" w:hAnsi="楷体" w:hint="eastAsia"/>
          <w:sz w:val="28"/>
          <w:szCs w:val="28"/>
        </w:rPr>
        <w:t>与实践并重，理论认识与实践技能互为促进，相互提高。在理论融会贯通的基础上，实践为主，理论为辅，使技能训练能与理论融合，能根据理论将技能学习能力横向扩展。触类旁通到更多领域。</w:t>
      </w:r>
    </w:p>
    <w:p w:rsidR="00A76D9B" w:rsidRDefault="00A76D9B" w:rsidP="00A76D9B">
      <w:pPr>
        <w:spacing w:line="360" w:lineRule="auto"/>
        <w:rPr>
          <w:rFonts w:ascii="黑体" w:eastAsia="黑体"/>
          <w:sz w:val="28"/>
          <w:szCs w:val="28"/>
        </w:rPr>
      </w:pPr>
      <w:r>
        <w:rPr>
          <w:rFonts w:ascii="黑体" w:eastAsia="黑体" w:hint="eastAsia"/>
          <w:sz w:val="28"/>
          <w:szCs w:val="28"/>
        </w:rPr>
        <w:t>三、课程教学内容</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第一章  学前阶段美术课意义（2学时）</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如何启迪幼儿艺术思维，让幼儿建立良好审美观；正确认识对幼儿的生理及心理成长的有益促进。明白色彩对儿童视觉神经发育的促进以及手工活动对儿童的协调能力、思维能力等提升；正确理解本科阶段的学前教育专业美术课的作用，全面的地提高个人审美眼光和能力，逐步提高艺术素养，通过美术课的学习，认识到艺术与生活的关系。</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绘画艺术对幼儿成长发育的影响，本科阶段美术课程的意义。</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第二章  素描（14学时）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基础绘画的学习</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lastRenderedPageBreak/>
        <w:t>通过PPT课件自然风景和印象派风景的异同作为导入，有意识地让学生学习和认识大师艺术作品；讲解分析大师作品的由来及基础，让学生知道如何从零起点开始学习美术基础；引导学生根据物体形态的特点，练习线条，并尝试几何体的画法。</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绘画专业执笔姿势；调子的线条排列。</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圆的画法及切圆的练习</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PPT课件讲解在古典美术中圆的由来，明确画圆的意义；讲解与示范结合，示范出一个完整的切圆步骤。让学生领会练习；练习结束后，根据提示让学生再进行知识内容扩展：椭圆画法；根据学生画面情况，总结椭圆画法及透视规律。</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黄金分割定律的由来及美学应用，透视的规律。</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第三节  几何体的画法及明暗关系的认识</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简单的几何体练习；物体明暗关系塑造。</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黑白灰空间效果的营造，调子的排列方法。</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第四节  素描单个物体的画法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proofErr w:type="spellStart"/>
      <w:r>
        <w:rPr>
          <w:rFonts w:ascii="宋体" w:hAnsi="宋体" w:hint="eastAsia"/>
          <w:szCs w:val="28"/>
        </w:rPr>
        <w:t>ppt</w:t>
      </w:r>
      <w:proofErr w:type="spellEnd"/>
      <w:r>
        <w:rPr>
          <w:rFonts w:ascii="宋体" w:hAnsi="宋体" w:hint="eastAsia"/>
          <w:szCs w:val="28"/>
        </w:rPr>
        <w:t>课件欣赏一些优秀的大师素描和美术高考类的素描静物及人物画。让学生明白铅笔素描能表达的程度。简单导入摄影及绘画作品，讲解基本的黄金分割概念；课堂讲解。通过教具的摆设，用实例讲解素描的几个要素三</w:t>
      </w:r>
      <w:proofErr w:type="gramStart"/>
      <w:r>
        <w:rPr>
          <w:rFonts w:ascii="宋体" w:hAnsi="宋体" w:hint="eastAsia"/>
          <w:szCs w:val="28"/>
        </w:rPr>
        <w:t>大面五</w:t>
      </w:r>
      <w:proofErr w:type="gramEnd"/>
      <w:r>
        <w:rPr>
          <w:rFonts w:ascii="宋体" w:hAnsi="宋体" w:hint="eastAsia"/>
          <w:szCs w:val="28"/>
        </w:rPr>
        <w:t>大调子等；引导学生将学到的绘画技巧拓展运用到老师未教的领域事物，自己主观去会一些自己感兴趣的东西，并且符合美学的审美观。</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黄金分割的概念在绘画中应用。</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第五节  素描多个静物的画法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lastRenderedPageBreak/>
        <w:t>简单静物结构组合练习，以及组合的构图，通过物体整体的结构虚实变化，表现出空间；学习前后虚实塑造技巧，练习</w:t>
      </w:r>
      <w:r>
        <w:rPr>
          <w:rFonts w:ascii="宋体" w:hAnsi="宋体"/>
          <w:szCs w:val="28"/>
        </w:rPr>
        <w:t>空间表现的两点技巧</w:t>
      </w:r>
      <w:r>
        <w:rPr>
          <w:rFonts w:ascii="宋体" w:hAnsi="宋体" w:hint="eastAsia"/>
          <w:szCs w:val="28"/>
        </w:rPr>
        <w:t>：明暗关系与</w:t>
      </w:r>
      <w:r>
        <w:rPr>
          <w:rFonts w:ascii="宋体" w:hAnsi="宋体"/>
          <w:szCs w:val="28"/>
        </w:rPr>
        <w:t>虚实关系</w:t>
      </w:r>
      <w:r>
        <w:rPr>
          <w:rFonts w:ascii="宋体" w:hAnsi="宋体" w:hint="eastAsia"/>
          <w:szCs w:val="28"/>
        </w:rPr>
        <w:t>；学生</w:t>
      </w:r>
      <w:r>
        <w:rPr>
          <w:rFonts w:ascii="宋体" w:hAnsi="宋体"/>
          <w:szCs w:val="28"/>
        </w:rPr>
        <w:t>练习基本的三</w:t>
      </w:r>
      <w:proofErr w:type="gramStart"/>
      <w:r>
        <w:rPr>
          <w:rFonts w:ascii="宋体" w:hAnsi="宋体"/>
          <w:szCs w:val="28"/>
        </w:rPr>
        <w:t>大面五</w:t>
      </w:r>
      <w:proofErr w:type="gramEnd"/>
      <w:r>
        <w:rPr>
          <w:rFonts w:ascii="宋体" w:hAnsi="宋体"/>
          <w:szCs w:val="28"/>
        </w:rPr>
        <w:t>大调子</w:t>
      </w:r>
      <w:r>
        <w:rPr>
          <w:rFonts w:ascii="宋体" w:hAnsi="宋体" w:hint="eastAsia"/>
          <w:szCs w:val="28"/>
        </w:rPr>
        <w:t>，学会</w:t>
      </w:r>
      <w:r>
        <w:rPr>
          <w:rFonts w:ascii="宋体" w:hAnsi="宋体"/>
          <w:szCs w:val="28"/>
        </w:rPr>
        <w:t>增加灰面的层次。</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黄金分割的概念在绘画中扩展应用；疏密及均衡构图。</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第六节  素描空间的表现</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名作导入，分析构图及空间表现的技巧；黄金分割构图在画面的多重使用；空间层次两种表现方法：明暗法与虚实法。</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明暗法与虚实法的混合使用技巧。</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第七节  素描物体质感的画法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名作欣赏，从古典素描里学习塑造技巧；分类学习质感描绘的技巧：a.表面光滑的物体:稍硬些物体（器皿类等）与稍软些物体（水果类等）的技巧区别。b.表面粗糙的物体调子的用线特征（疏密、曲直、长短、粗细等）；特殊的透明或半透明的玻璃体：独特光感的塑造技巧（这一部分是选修内容，难度较大）。</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质感效果的营造技巧。</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第三章  色彩（12学时）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色彩的基础知识</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宋体" w:hAnsi="宋体"/>
          <w:szCs w:val="28"/>
        </w:rPr>
      </w:pPr>
      <w:r>
        <w:rPr>
          <w:rFonts w:ascii="宋体" w:hAnsi="宋体" w:hint="eastAsia"/>
          <w:szCs w:val="28"/>
        </w:rPr>
        <w:t>名作欣赏：印象派、野兽派、表现主义画派的作品，这些作品能显现色彩对人的影响；导入色盲测试系统，间接理解色彩的由来，以及色彩对人类视觉及神经系统的影响；色彩的几个基本概念：色相、明度、纯度、原色、补色、邻近色、色彩的冷暖、色调等，进行色阶的练习；</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各种色相的感情作用与象征性；了解各绘画门类的基本知识：油画、水粉画、水彩画、中国画、版画、漆画、装饰画等特点与共性。</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lastRenderedPageBreak/>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色彩的明度及纯度的渐变练习。</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色彩静物的单色塑造训练</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颜料</w:t>
      </w:r>
      <w:r>
        <w:rPr>
          <w:rFonts w:ascii="宋体" w:hAnsi="宋体"/>
          <w:szCs w:val="28"/>
        </w:rPr>
        <w:t>的涂抹练习</w:t>
      </w:r>
      <w:r>
        <w:rPr>
          <w:rFonts w:ascii="宋体" w:hAnsi="宋体" w:hint="eastAsia"/>
          <w:szCs w:val="28"/>
        </w:rPr>
        <w:t>；教师示范单个塑造步骤，引导学生练习；学生根据自己理解进行练习。</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单色变浅及变深的渐变练习</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第三节  色彩静物的单个塑造训练</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色彩造型的概念含义；物体明暗与色彩的对比调和关系；补色</w:t>
      </w:r>
      <w:r>
        <w:rPr>
          <w:rFonts w:ascii="宋体" w:hAnsi="宋体"/>
          <w:szCs w:val="28"/>
        </w:rPr>
        <w:t>以及邻近色和环境色的应用</w:t>
      </w:r>
      <w:r>
        <w:rPr>
          <w:rFonts w:ascii="宋体" w:hAnsi="宋体" w:hint="eastAsia"/>
          <w:szCs w:val="28"/>
        </w:rPr>
        <w:t>；示范画及应用延伸。</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不同颜色之间的配色变化。</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 xml:space="preserve">第四节  色彩的组合训练 </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色彩空间表现的几种方法；物体色彩明暗层次与画面色彩的整体对比调和关系；补色</w:t>
      </w:r>
      <w:r>
        <w:rPr>
          <w:rFonts w:ascii="宋体" w:hAnsi="宋体"/>
          <w:szCs w:val="28"/>
        </w:rPr>
        <w:t>以及邻近色和环境色的应用</w:t>
      </w:r>
      <w:r>
        <w:rPr>
          <w:rFonts w:ascii="宋体" w:hAnsi="宋体" w:hint="eastAsia"/>
          <w:szCs w:val="28"/>
        </w:rPr>
        <w:t>；示范画及应用延伸；多种类型物体组合的色彩关系。</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420"/>
        <w:jc w:val="left"/>
        <w:rPr>
          <w:rFonts w:ascii="楷体" w:eastAsia="楷体" w:hAnsi="楷体"/>
          <w:sz w:val="28"/>
          <w:szCs w:val="28"/>
        </w:rPr>
      </w:pPr>
      <w:r>
        <w:rPr>
          <w:rFonts w:ascii="宋体" w:hAnsi="宋体" w:hint="eastAsia"/>
          <w:szCs w:val="28"/>
        </w:rPr>
        <w:t>色彩表现空间的几种方法。</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第五节  简单的水粉画</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名作欣赏，感受对比色，间色及冷暖色调的运用；欣赏水粉画色彩优秀范本图片；观看教师示范讲解；练习绘画步骤过程：a.构图起稿  b.着色  c.深入刻画  d.调整完成。</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调色技巧的运用。</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第六节  水粉风景画、空间的色彩表现</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lastRenderedPageBreak/>
        <w:t>名作欣赏，感受室外色彩空间表现的常用方法；色彩的远近层次与冷暖空间层次；色调</w:t>
      </w:r>
      <w:r>
        <w:rPr>
          <w:rFonts w:ascii="宋体" w:hAnsi="宋体"/>
          <w:szCs w:val="28"/>
        </w:rPr>
        <w:t>的应用</w:t>
      </w:r>
      <w:r>
        <w:rPr>
          <w:rFonts w:ascii="宋体" w:hAnsi="宋体" w:hint="eastAsia"/>
          <w:szCs w:val="28"/>
        </w:rPr>
        <w:t>；示范画及应用延伸；学生练习。</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色彩的冷暖的运用与色彩空间表现的调和。</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第四章  装饰画（6学时）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装饰图案的绘画与制作</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欣赏民族图案，感受传统文化的博大精深；装饰图案的表现形式；装饰画的表现形式及变形规律；儿童色彩画与装饰画的相通之处。</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装饰图案到装饰画的衍变规律。</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装饰画的效果表现</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 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欣赏不同风格的装饰画，初步了解装饰画的特点；多媒体展示装饰图案到装饰画的过渡与差别。归纳说明装饰画在“构图、造型、色彩、材料”四个方面的特征；演示装饰画创作步骤，“构思、构图、选材、制作”四个步骤，重点强调选材要根据构思构图来确定等，让学生注意教师是怎样合理利用材料的特点的，让学生体会到装饰画的特殊美感；学生根据自己的构思，按照装饰画的步骤，创作一幅自己喜欢的景或物。要求参照儿童画的形式，大胆创作。</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装饰画的绘制中的轮廓勾勒技巧。</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第三节  装饰画的创作练习</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装饰画如何创作。</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装饰画如何创作。</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第五章  儿童装饰画及儿童画（4学时）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儿童创作画的几种画法</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lastRenderedPageBreak/>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儿童绘画的意义；儿童绘画教学的正确认识；几种适合儿童的阶段的绘画方法。</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 xml:space="preserve">如何正确与儿童交流儿童绘画。 </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儿童装饰画的创作</w:t>
      </w:r>
      <w:r>
        <w:rPr>
          <w:rFonts w:ascii="黑体" w:eastAsia="黑体" w:hint="eastAsia"/>
          <w:sz w:val="28"/>
          <w:szCs w:val="28"/>
        </w:rPr>
        <w:t> </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儿童装饰画的认识；“成人儿童画”的认识误区；儿童装饰画的画法。</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儿童装饰画的定位。</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第六章  手工装饰画的制作（8学时）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手工装饰画之谷物贴画</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手工装饰画的审美意义及规律；手工装饰画的常见类型；手工装饰画的制作步骤；谷物贴画的制作过程。</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谷物贴画制作过程中的色彩运用。</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手工装饰画之布贴及绳线粘贴画的制作</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布贴画的制作方法及示例欣赏；绳线粘贴画的制作方法及示例欣赏；</w:t>
      </w:r>
      <w:proofErr w:type="gramStart"/>
      <w:r>
        <w:rPr>
          <w:rFonts w:ascii="宋体" w:hAnsi="宋体" w:hint="eastAsia"/>
          <w:szCs w:val="28"/>
        </w:rPr>
        <w:t>布贴与绳</w:t>
      </w:r>
      <w:proofErr w:type="gramEnd"/>
      <w:r>
        <w:rPr>
          <w:rFonts w:ascii="宋体" w:hAnsi="宋体" w:hint="eastAsia"/>
          <w:szCs w:val="28"/>
        </w:rPr>
        <w:t>线粘贴的综合运用；</w:t>
      </w:r>
      <w:proofErr w:type="gramStart"/>
      <w:r>
        <w:rPr>
          <w:rFonts w:ascii="宋体" w:hAnsi="宋体" w:hint="eastAsia"/>
          <w:szCs w:val="28"/>
        </w:rPr>
        <w:t>布贴与绳</w:t>
      </w:r>
      <w:proofErr w:type="gramEnd"/>
      <w:r>
        <w:rPr>
          <w:rFonts w:ascii="宋体" w:hAnsi="宋体" w:hint="eastAsia"/>
          <w:szCs w:val="28"/>
        </w:rPr>
        <w:t>线粘贴画的制作步骤：</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proofErr w:type="gramStart"/>
      <w:r>
        <w:rPr>
          <w:rFonts w:ascii="宋体" w:hAnsi="宋体" w:hint="eastAsia"/>
          <w:szCs w:val="28"/>
        </w:rPr>
        <w:t>布贴与绳</w:t>
      </w:r>
      <w:proofErr w:type="gramEnd"/>
      <w:r>
        <w:rPr>
          <w:rFonts w:ascii="宋体" w:hAnsi="宋体" w:hint="eastAsia"/>
          <w:szCs w:val="28"/>
        </w:rPr>
        <w:t>线粘贴的综合运用。</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第三节  手工装饰画之贝壳、蛋壳、瓷砖、纽扣画</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hAnsi="楷体"/>
          <w:sz w:val="28"/>
          <w:szCs w:val="28"/>
        </w:rPr>
      </w:pPr>
      <w:r>
        <w:rPr>
          <w:rFonts w:ascii="宋体" w:hAnsi="宋体" w:hint="eastAsia"/>
          <w:szCs w:val="28"/>
        </w:rPr>
        <w:t>作品欣赏及材料认识，制作步骤的学习；蛋壳制作示例。</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宋体" w:hAnsi="宋体"/>
          <w:szCs w:val="28"/>
        </w:rPr>
      </w:pPr>
      <w:r>
        <w:rPr>
          <w:rFonts w:ascii="宋体" w:hAnsi="宋体" w:hint="eastAsia"/>
          <w:szCs w:val="28"/>
        </w:rPr>
        <w:t>对材料的共性认识。</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第四节  手工装饰画之综合材料</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lastRenderedPageBreak/>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对综合材料的认识，对综合材料使用的认识，综合材料艺术作品欣赏，综合材料的制作步骤。</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对综合材料使用的认识。</w:t>
      </w:r>
    </w:p>
    <w:p w:rsidR="00A76D9B" w:rsidRDefault="00A76D9B" w:rsidP="00A76D9B">
      <w:pPr>
        <w:spacing w:line="360" w:lineRule="auto"/>
        <w:ind w:firstLine="560"/>
        <w:rPr>
          <w:rFonts w:ascii="黑体" w:eastAsia="黑体"/>
          <w:sz w:val="28"/>
          <w:szCs w:val="28"/>
        </w:rPr>
      </w:pPr>
      <w:r>
        <w:rPr>
          <w:rFonts w:ascii="黑体" w:eastAsia="黑体" w:hint="eastAsia"/>
          <w:sz w:val="28"/>
          <w:szCs w:val="28"/>
        </w:rPr>
        <w:t>第七章  简笔画（10学时）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简笔植物的画法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看示例</w:t>
      </w:r>
      <w:proofErr w:type="gramStart"/>
      <w:r>
        <w:rPr>
          <w:rFonts w:ascii="宋体" w:hAnsi="宋体" w:hint="eastAsia"/>
          <w:szCs w:val="28"/>
        </w:rPr>
        <w:t>图总结简</w:t>
      </w:r>
      <w:proofErr w:type="gramEnd"/>
      <w:r>
        <w:rPr>
          <w:rFonts w:ascii="宋体" w:hAnsi="宋体" w:hint="eastAsia"/>
          <w:szCs w:val="28"/>
        </w:rPr>
        <w:t>笔画的规律；分析植物生长规律；认识植物简笔画的绘制技巧；实例练习。</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宋体" w:hAnsi="宋体"/>
          <w:szCs w:val="28"/>
        </w:rPr>
      </w:pPr>
      <w:r>
        <w:rPr>
          <w:rFonts w:ascii="宋体" w:hAnsi="宋体" w:hint="eastAsia"/>
          <w:szCs w:val="28"/>
        </w:rPr>
        <w:t>从实例里总结植物生长规律。</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简笔动物的画法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宋体" w:hAnsi="宋体"/>
          <w:szCs w:val="28"/>
        </w:rPr>
      </w:pPr>
      <w:r>
        <w:rPr>
          <w:rFonts w:ascii="宋体" w:hAnsi="宋体" w:hint="eastAsia"/>
          <w:szCs w:val="28"/>
        </w:rPr>
        <w:t>认识动物及禽鸟昆虫等的形体规律；认识动物及禽鸟昆虫等的简笔画特点；根据示例进行练习；根据规律进行简笔动物的创新绘制。</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根据规律进行简笔动物的创新绘制。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第三节  简笔人物的画法</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简笔人物绘制步骤的认识；</w:t>
      </w:r>
      <w:proofErr w:type="gramStart"/>
      <w:r>
        <w:rPr>
          <w:rFonts w:ascii="宋体" w:hAnsi="宋体" w:hint="eastAsia"/>
          <w:szCs w:val="28"/>
        </w:rPr>
        <w:t>艺用人体</w:t>
      </w:r>
      <w:proofErr w:type="gramEnd"/>
      <w:r>
        <w:rPr>
          <w:rFonts w:ascii="宋体" w:hAnsi="宋体" w:hint="eastAsia"/>
          <w:szCs w:val="28"/>
        </w:rPr>
        <w:t>结构（躯干、四肢、头手脚）及简化规律；人物动态规律；人物表情规律。</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简笔人物动态规律。</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第四节  简笔风景的画法</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透视在景物变化中的运用；景物画法概括与归纳；简笔风景的创作。</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lastRenderedPageBreak/>
        <w:t>景物画法概括与归纳。</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第五节  简笔画的综合绘制</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根据人物动态与结构比例和基本动态描绘出人物简笔画；根据生活中的场景和人物，用简笔画的形式进行场景再现；简笔画构图的组合要素；简笔画创编。</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根据故事进行简笔画的创编。</w:t>
      </w:r>
    </w:p>
    <w:p w:rsidR="00A76D9B" w:rsidRDefault="00A76D9B" w:rsidP="00A76D9B">
      <w:pPr>
        <w:spacing w:line="360" w:lineRule="auto"/>
        <w:ind w:firstLine="560"/>
        <w:rPr>
          <w:rFonts w:ascii="黑体" w:eastAsia="黑体"/>
          <w:sz w:val="28"/>
          <w:szCs w:val="28"/>
        </w:rPr>
      </w:pPr>
      <w:r>
        <w:rPr>
          <w:rFonts w:ascii="黑体" w:eastAsia="黑体" w:hint="eastAsia"/>
          <w:sz w:val="28"/>
          <w:szCs w:val="28"/>
        </w:rPr>
        <w:t>第八章  绘本（4学时）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 xml:space="preserve">第一节  </w:t>
      </w:r>
      <w:proofErr w:type="gramStart"/>
      <w:r>
        <w:rPr>
          <w:rFonts w:ascii="黑体" w:eastAsia="黑体" w:hint="eastAsia"/>
          <w:sz w:val="28"/>
          <w:szCs w:val="28"/>
        </w:rPr>
        <w:t>绘本故事</w:t>
      </w:r>
      <w:proofErr w:type="gramEnd"/>
      <w:r>
        <w:rPr>
          <w:rFonts w:ascii="黑体" w:eastAsia="黑体" w:hint="eastAsia"/>
          <w:sz w:val="28"/>
          <w:szCs w:val="28"/>
        </w:rPr>
        <w:t>创编</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proofErr w:type="gramStart"/>
      <w:r>
        <w:rPr>
          <w:rFonts w:ascii="宋体" w:hAnsi="宋体" w:hint="eastAsia"/>
          <w:szCs w:val="28"/>
        </w:rPr>
        <w:t>绘本特点</w:t>
      </w:r>
      <w:proofErr w:type="gramEnd"/>
      <w:r>
        <w:rPr>
          <w:rFonts w:ascii="宋体" w:hAnsi="宋体" w:hint="eastAsia"/>
          <w:szCs w:val="28"/>
        </w:rPr>
        <w:t>；文本故事的选择；场景脚本的设置；角色设计；草图的制作；细化成稿。</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场景脚本的设置</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 xml:space="preserve">第二节  </w:t>
      </w:r>
      <w:proofErr w:type="gramStart"/>
      <w:r>
        <w:rPr>
          <w:rFonts w:ascii="黑体" w:eastAsia="黑体" w:hint="eastAsia"/>
          <w:sz w:val="28"/>
          <w:szCs w:val="28"/>
        </w:rPr>
        <w:t>绘本的</w:t>
      </w:r>
      <w:proofErr w:type="gramEnd"/>
      <w:r>
        <w:rPr>
          <w:rFonts w:ascii="黑体" w:eastAsia="黑体" w:hint="eastAsia"/>
          <w:sz w:val="28"/>
          <w:szCs w:val="28"/>
        </w:rPr>
        <w:t>制作与展示</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制作流程，场景设计规律：</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画面的色彩搭配及统一性。</w:t>
      </w:r>
    </w:p>
    <w:p w:rsidR="00A76D9B" w:rsidRDefault="00A76D9B" w:rsidP="00A76D9B">
      <w:pPr>
        <w:spacing w:line="360" w:lineRule="auto"/>
        <w:ind w:firstLine="560"/>
        <w:rPr>
          <w:rFonts w:ascii="楷体" w:hAnsi="楷体"/>
          <w:sz w:val="28"/>
          <w:szCs w:val="28"/>
        </w:rPr>
      </w:pPr>
      <w:r>
        <w:rPr>
          <w:rFonts w:ascii="黑体" w:eastAsia="黑体" w:hint="eastAsia"/>
          <w:sz w:val="28"/>
          <w:szCs w:val="28"/>
        </w:rPr>
        <w:t>第九章  幼儿园环境装饰美化（8学时）</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第一节  幼儿园室内环境的创设美化</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儿童的身心发展特点及其对环境的需求；影响儿童身心发展的主要环境因素；色彩对儿童身心发育的影响；自然化环境在儿童的身心发展中的作用；幼儿园环境布置的指导思想和注意事项；室内分区及环境布置；</w:t>
      </w:r>
      <w:proofErr w:type="gramStart"/>
      <w:r>
        <w:rPr>
          <w:rFonts w:ascii="宋体" w:hAnsi="宋体" w:hint="eastAsia"/>
          <w:szCs w:val="28"/>
        </w:rPr>
        <w:t>室内区角布置</w:t>
      </w:r>
      <w:proofErr w:type="gramEnd"/>
      <w:r>
        <w:rPr>
          <w:rFonts w:ascii="宋体" w:hAnsi="宋体" w:hint="eastAsia"/>
          <w:szCs w:val="28"/>
        </w:rPr>
        <w:t>。</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自然化环境在儿童的身心发展中的作用。</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第二节  幼儿园室外环境的创设美化</w:t>
      </w:r>
    </w:p>
    <w:p w:rsidR="00A76D9B" w:rsidRDefault="00A76D9B" w:rsidP="00A76D9B">
      <w:pPr>
        <w:spacing w:line="360" w:lineRule="auto"/>
        <w:ind w:firstLineChars="74" w:firstLine="178"/>
        <w:jc w:val="left"/>
        <w:rPr>
          <w:rFonts w:ascii="楷体" w:eastAsia="楷体" w:hAnsi="楷体"/>
          <w:sz w:val="28"/>
          <w:szCs w:val="28"/>
        </w:rPr>
      </w:pPr>
      <w:r>
        <w:rPr>
          <w:rFonts w:ascii="宋体" w:hAnsi="宋体" w:hint="eastAsia"/>
          <w:b/>
          <w:sz w:val="24"/>
        </w:rPr>
        <w:lastRenderedPageBreak/>
        <w:t>1．教学内容</w:t>
      </w:r>
    </w:p>
    <w:p w:rsidR="00A76D9B" w:rsidRDefault="00A76D9B" w:rsidP="00A76D9B">
      <w:pPr>
        <w:spacing w:line="360" w:lineRule="auto"/>
        <w:ind w:firstLineChars="250" w:firstLine="525"/>
        <w:jc w:val="left"/>
        <w:rPr>
          <w:rFonts w:ascii="宋体" w:hAnsi="宋体"/>
          <w:szCs w:val="28"/>
        </w:rPr>
      </w:pPr>
      <w:r>
        <w:rPr>
          <w:rFonts w:ascii="宋体" w:hAnsi="宋体" w:hint="eastAsia"/>
          <w:szCs w:val="28"/>
        </w:rPr>
        <w:t>以儿童为本的环境布置及色彩应用；环境创设的色彩心理因素；幼儿园环境设计方案的辨析。</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以儿童为本的应用。</w:t>
      </w:r>
    </w:p>
    <w:p w:rsidR="00A76D9B" w:rsidRDefault="00A76D9B" w:rsidP="00A76D9B">
      <w:pPr>
        <w:spacing w:line="360" w:lineRule="auto"/>
        <w:ind w:firstLine="560"/>
        <w:rPr>
          <w:rFonts w:ascii="楷体" w:hAnsi="楷体"/>
          <w:sz w:val="28"/>
          <w:szCs w:val="28"/>
        </w:rPr>
      </w:pPr>
      <w:r>
        <w:rPr>
          <w:rFonts w:ascii="黑体" w:eastAsia="黑体" w:hint="eastAsia"/>
          <w:sz w:val="28"/>
          <w:szCs w:val="28"/>
        </w:rPr>
        <w:t>第三节  幼儿园环境创设模型制作练习1</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学生实践制作室内模型，教师指导</w:t>
      </w:r>
    </w:p>
    <w:p w:rsidR="00A76D9B" w:rsidRDefault="00A76D9B" w:rsidP="00A76D9B">
      <w:pPr>
        <w:spacing w:line="360" w:lineRule="auto"/>
        <w:ind w:firstLineChars="74" w:firstLine="178"/>
        <w:jc w:val="left"/>
        <w:rPr>
          <w:rFonts w:ascii="宋体" w:hAnsi="宋体"/>
          <w:b/>
          <w:sz w:val="24"/>
        </w:rPr>
      </w:pPr>
      <w:r>
        <w:rPr>
          <w:rFonts w:ascii="宋体" w:hAnsi="宋体" w:hint="eastAsia"/>
          <w:b/>
          <w:sz w:val="24"/>
        </w:rPr>
        <w:t>2．重、难点提示</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模型细节的处理，要等比例缩小。</w:t>
      </w:r>
    </w:p>
    <w:p w:rsidR="00A76D9B" w:rsidRDefault="00A76D9B" w:rsidP="00A76D9B">
      <w:pPr>
        <w:spacing w:line="360" w:lineRule="auto"/>
        <w:ind w:firstLine="560"/>
        <w:rPr>
          <w:rFonts w:ascii="楷体" w:eastAsia="楷体" w:hAnsi="楷体"/>
          <w:sz w:val="28"/>
          <w:szCs w:val="28"/>
        </w:rPr>
      </w:pPr>
      <w:r>
        <w:rPr>
          <w:rFonts w:ascii="黑体" w:eastAsia="黑体" w:hint="eastAsia"/>
          <w:sz w:val="28"/>
          <w:szCs w:val="28"/>
        </w:rPr>
        <w:t>第四节  幼儿园环境创设模型制作练习2</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1．教学内容</w:t>
      </w:r>
    </w:p>
    <w:p w:rsidR="00A76D9B" w:rsidRDefault="00A76D9B" w:rsidP="00A76D9B">
      <w:pPr>
        <w:spacing w:line="360" w:lineRule="auto"/>
        <w:ind w:firstLineChars="250" w:firstLine="525"/>
        <w:jc w:val="left"/>
        <w:rPr>
          <w:rFonts w:ascii="楷体" w:eastAsia="楷体" w:hAnsi="楷体"/>
          <w:sz w:val="28"/>
          <w:szCs w:val="28"/>
        </w:rPr>
      </w:pPr>
      <w:r>
        <w:rPr>
          <w:rFonts w:ascii="宋体" w:hAnsi="宋体" w:hint="eastAsia"/>
          <w:szCs w:val="28"/>
        </w:rPr>
        <w:t>学生实践制作园所模型，教师指导</w:t>
      </w:r>
    </w:p>
    <w:p w:rsidR="00A76D9B" w:rsidRDefault="00A76D9B" w:rsidP="00A76D9B">
      <w:pPr>
        <w:spacing w:line="360" w:lineRule="auto"/>
        <w:ind w:firstLineChars="74" w:firstLine="178"/>
        <w:jc w:val="left"/>
        <w:rPr>
          <w:rFonts w:ascii="楷体" w:hAnsi="楷体"/>
          <w:sz w:val="28"/>
          <w:szCs w:val="28"/>
        </w:rPr>
      </w:pPr>
      <w:r>
        <w:rPr>
          <w:rFonts w:ascii="宋体" w:hAnsi="宋体" w:hint="eastAsia"/>
          <w:b/>
          <w:sz w:val="24"/>
        </w:rPr>
        <w:t>2．重、难点提示</w:t>
      </w:r>
    </w:p>
    <w:p w:rsidR="00A76D9B" w:rsidRDefault="00A76D9B" w:rsidP="00A76D9B">
      <w:pPr>
        <w:spacing w:line="360" w:lineRule="auto"/>
        <w:ind w:firstLineChars="250" w:firstLine="525"/>
        <w:jc w:val="left"/>
        <w:rPr>
          <w:rFonts w:ascii="宋体" w:hAnsi="宋体"/>
          <w:sz w:val="28"/>
          <w:szCs w:val="28"/>
        </w:rPr>
      </w:pPr>
      <w:r>
        <w:rPr>
          <w:rFonts w:ascii="宋体" w:hAnsi="宋体" w:hint="eastAsia"/>
          <w:szCs w:val="28"/>
        </w:rPr>
        <w:t>模型细节的处理，要等比例缩小。</w:t>
      </w:r>
    </w:p>
    <w:p w:rsidR="00A76D9B" w:rsidRDefault="00A76D9B" w:rsidP="00A76D9B">
      <w:pPr>
        <w:spacing w:line="360" w:lineRule="auto"/>
        <w:jc w:val="left"/>
        <w:rPr>
          <w:rFonts w:ascii="黑体" w:eastAsia="黑体" w:hAnsi="楷体"/>
          <w:sz w:val="28"/>
          <w:szCs w:val="28"/>
        </w:rPr>
      </w:pPr>
      <w:r>
        <w:rPr>
          <w:rFonts w:ascii="黑体" w:eastAsia="黑体" w:hAnsi="楷体" w:hint="eastAsia"/>
          <w:sz w:val="28"/>
          <w:szCs w:val="28"/>
        </w:rPr>
        <w:t>四、指导教师的责任</w:t>
      </w:r>
    </w:p>
    <w:p w:rsidR="00A76D9B" w:rsidRDefault="00A76D9B" w:rsidP="00A76D9B">
      <w:pPr>
        <w:spacing w:line="360" w:lineRule="auto"/>
        <w:ind w:firstLineChars="200" w:firstLine="560"/>
        <w:jc w:val="left"/>
        <w:rPr>
          <w:rFonts w:ascii="楷体" w:eastAsia="楷体" w:hAnsi="楷体"/>
          <w:sz w:val="28"/>
          <w:szCs w:val="28"/>
        </w:rPr>
      </w:pPr>
      <w:r>
        <w:rPr>
          <w:rFonts w:ascii="楷体" w:eastAsia="楷体" w:hAnsi="楷体" w:hint="eastAsia"/>
          <w:sz w:val="28"/>
          <w:szCs w:val="28"/>
        </w:rPr>
        <w:t>在学习初期阶段，教师要尽量多地画示范画，以指引学生的学习方向。在具备一定基础之后，教师要尽量多引导，让学生的自主决定学习方向，发挥个性表现。在具备一定基础之后，引导学生学以致用，将基本美术素养与更多的教育实践结合起来，将实用性的美术实践活动与幼儿园实际结合起来。</w:t>
      </w:r>
    </w:p>
    <w:p w:rsidR="00A76D9B" w:rsidRDefault="00A76D9B" w:rsidP="00A76D9B">
      <w:pPr>
        <w:spacing w:line="360" w:lineRule="auto"/>
        <w:rPr>
          <w:rFonts w:ascii="黑体" w:eastAsia="黑体"/>
          <w:sz w:val="28"/>
          <w:szCs w:val="28"/>
        </w:rPr>
      </w:pPr>
      <w:r>
        <w:rPr>
          <w:rFonts w:ascii="黑体" w:eastAsia="黑体" w:hint="eastAsia"/>
          <w:sz w:val="28"/>
          <w:szCs w:val="28"/>
        </w:rPr>
        <w:t>五、课程考核方式</w:t>
      </w:r>
    </w:p>
    <w:p w:rsidR="00A76D9B" w:rsidRDefault="00A76D9B" w:rsidP="00A76D9B">
      <w:pPr>
        <w:spacing w:line="360" w:lineRule="auto"/>
        <w:ind w:firstLine="482"/>
        <w:rPr>
          <w:rFonts w:ascii="仿宋_GB2312" w:eastAsia="仿宋_GB2312"/>
          <w:b/>
          <w:sz w:val="24"/>
        </w:rPr>
      </w:pPr>
      <w:r>
        <w:rPr>
          <w:rFonts w:ascii="仿宋_GB2312" w:eastAsia="仿宋_GB2312" w:hint="eastAsia"/>
          <w:b/>
          <w:sz w:val="24"/>
        </w:rPr>
        <w:t>1.考核方式：</w:t>
      </w:r>
    </w:p>
    <w:p w:rsidR="00A76D9B" w:rsidRDefault="00A76D9B" w:rsidP="00A76D9B">
      <w:pPr>
        <w:spacing w:line="360" w:lineRule="auto"/>
        <w:ind w:firstLine="420"/>
        <w:rPr>
          <w:sz w:val="24"/>
        </w:rPr>
      </w:pPr>
      <w:r>
        <w:rPr>
          <w:rFonts w:ascii="宋体" w:hAnsi="宋体" w:hint="eastAsia"/>
        </w:rPr>
        <w:t>考察，提交作品</w:t>
      </w:r>
    </w:p>
    <w:p w:rsidR="00A76D9B" w:rsidRDefault="00A76D9B" w:rsidP="00A76D9B">
      <w:pPr>
        <w:pStyle w:val="10"/>
        <w:spacing w:line="360" w:lineRule="auto"/>
        <w:ind w:firstLineChars="0" w:firstLine="0"/>
        <w:rPr>
          <w:rFonts w:ascii="仿宋_GB2312" w:eastAsia="仿宋_GB2312"/>
          <w:b/>
          <w:sz w:val="24"/>
        </w:rPr>
      </w:pPr>
      <w:r>
        <w:rPr>
          <w:rFonts w:ascii="仿宋_GB2312" w:eastAsia="仿宋_GB2312" w:hint="eastAsia"/>
          <w:b/>
          <w:sz w:val="24"/>
        </w:rPr>
        <w:t xml:space="preserve">    2.成绩构成：</w:t>
      </w:r>
    </w:p>
    <w:p w:rsidR="00A76D9B" w:rsidRDefault="00A76D9B" w:rsidP="00A76D9B">
      <w:pPr>
        <w:spacing w:line="360" w:lineRule="auto"/>
        <w:ind w:firstLine="420"/>
        <w:rPr>
          <w:rFonts w:ascii="宋体" w:hAnsi="宋体"/>
          <w:szCs w:val="21"/>
        </w:rPr>
      </w:pPr>
      <w:r>
        <w:rPr>
          <w:rFonts w:ascii="宋体" w:hAnsi="宋体" w:hint="eastAsia"/>
          <w:szCs w:val="21"/>
        </w:rPr>
        <w:t>平时表现+</w:t>
      </w:r>
      <w:proofErr w:type="gramStart"/>
      <w:r>
        <w:rPr>
          <w:rFonts w:ascii="宋体" w:hAnsi="宋体" w:hint="eastAsia"/>
          <w:szCs w:val="21"/>
        </w:rPr>
        <w:t>期末结课作品</w:t>
      </w:r>
      <w:proofErr w:type="gramEnd"/>
    </w:p>
    <w:p w:rsidR="00A76D9B" w:rsidRDefault="00A76D9B" w:rsidP="00A76D9B">
      <w:pPr>
        <w:spacing w:line="360" w:lineRule="auto"/>
        <w:rPr>
          <w:rFonts w:ascii="黑体" w:eastAsia="黑体"/>
          <w:sz w:val="28"/>
          <w:szCs w:val="28"/>
        </w:rPr>
      </w:pPr>
      <w:r>
        <w:rPr>
          <w:rFonts w:ascii="黑体" w:eastAsia="黑体" w:hint="eastAsia"/>
          <w:sz w:val="28"/>
          <w:szCs w:val="28"/>
        </w:rPr>
        <w:lastRenderedPageBreak/>
        <w:t>六、课程评定</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27"/>
        <w:gridCol w:w="1843"/>
        <w:gridCol w:w="1797"/>
      </w:tblGrid>
      <w:tr w:rsidR="00A76D9B" w:rsidTr="002C28FA">
        <w:trPr>
          <w:trHeight w:val="300"/>
        </w:trPr>
        <w:tc>
          <w:tcPr>
            <w:tcW w:w="1101" w:type="dxa"/>
            <w:vMerge w:val="restart"/>
            <w:vAlign w:val="center"/>
          </w:tcPr>
          <w:p w:rsidR="00A76D9B" w:rsidRDefault="00A76D9B" w:rsidP="002C28FA">
            <w:pPr>
              <w:spacing w:line="360" w:lineRule="auto"/>
              <w:ind w:firstLine="422"/>
              <w:jc w:val="center"/>
              <w:rPr>
                <w:b/>
                <w:szCs w:val="21"/>
              </w:rPr>
            </w:pPr>
            <w:r>
              <w:rPr>
                <w:rFonts w:hint="eastAsia"/>
                <w:b/>
                <w:szCs w:val="21"/>
              </w:rPr>
              <w:t>章目</w:t>
            </w:r>
          </w:p>
        </w:tc>
        <w:tc>
          <w:tcPr>
            <w:tcW w:w="3827" w:type="dxa"/>
            <w:vMerge w:val="restart"/>
            <w:vAlign w:val="center"/>
          </w:tcPr>
          <w:p w:rsidR="00A76D9B" w:rsidRDefault="00A76D9B" w:rsidP="002C28FA">
            <w:pPr>
              <w:spacing w:line="360" w:lineRule="auto"/>
              <w:ind w:firstLine="422"/>
              <w:jc w:val="center"/>
              <w:rPr>
                <w:b/>
                <w:szCs w:val="21"/>
              </w:rPr>
            </w:pPr>
            <w:r>
              <w:rPr>
                <w:rFonts w:hint="eastAsia"/>
                <w:b/>
                <w:szCs w:val="21"/>
              </w:rPr>
              <w:t>教学内容</w:t>
            </w:r>
          </w:p>
        </w:tc>
        <w:tc>
          <w:tcPr>
            <w:tcW w:w="3640" w:type="dxa"/>
            <w:gridSpan w:val="2"/>
            <w:vAlign w:val="center"/>
          </w:tcPr>
          <w:p w:rsidR="00A76D9B" w:rsidRDefault="00A76D9B" w:rsidP="002C28FA">
            <w:pPr>
              <w:spacing w:line="360" w:lineRule="auto"/>
              <w:ind w:firstLine="422"/>
              <w:jc w:val="center"/>
              <w:rPr>
                <w:b/>
                <w:szCs w:val="21"/>
              </w:rPr>
            </w:pPr>
            <w:r>
              <w:rPr>
                <w:rFonts w:hint="eastAsia"/>
                <w:b/>
                <w:szCs w:val="21"/>
              </w:rPr>
              <w:t>教学环节</w:t>
            </w:r>
          </w:p>
        </w:tc>
      </w:tr>
      <w:tr w:rsidR="00A76D9B" w:rsidTr="002C28FA">
        <w:trPr>
          <w:trHeight w:val="315"/>
        </w:trPr>
        <w:tc>
          <w:tcPr>
            <w:tcW w:w="1101" w:type="dxa"/>
            <w:vMerge/>
            <w:vAlign w:val="center"/>
          </w:tcPr>
          <w:p w:rsidR="00A76D9B" w:rsidRDefault="00A76D9B" w:rsidP="002C28FA">
            <w:pPr>
              <w:spacing w:line="360" w:lineRule="auto"/>
              <w:ind w:firstLine="422"/>
              <w:jc w:val="center"/>
              <w:rPr>
                <w:b/>
                <w:szCs w:val="21"/>
              </w:rPr>
            </w:pPr>
          </w:p>
        </w:tc>
        <w:tc>
          <w:tcPr>
            <w:tcW w:w="3827" w:type="dxa"/>
            <w:vMerge/>
            <w:vAlign w:val="center"/>
          </w:tcPr>
          <w:p w:rsidR="00A76D9B" w:rsidRDefault="00A76D9B" w:rsidP="002C28FA">
            <w:pPr>
              <w:spacing w:line="360" w:lineRule="auto"/>
              <w:ind w:firstLine="422"/>
              <w:jc w:val="center"/>
              <w:rPr>
                <w:b/>
                <w:szCs w:val="21"/>
              </w:rPr>
            </w:pPr>
          </w:p>
        </w:tc>
        <w:tc>
          <w:tcPr>
            <w:tcW w:w="1843" w:type="dxa"/>
            <w:vAlign w:val="center"/>
          </w:tcPr>
          <w:p w:rsidR="00A76D9B" w:rsidRDefault="00A76D9B" w:rsidP="002C28FA">
            <w:pPr>
              <w:spacing w:line="360" w:lineRule="auto"/>
              <w:ind w:firstLine="422"/>
              <w:jc w:val="center"/>
              <w:rPr>
                <w:b/>
                <w:szCs w:val="21"/>
              </w:rPr>
            </w:pPr>
            <w:r>
              <w:rPr>
                <w:rFonts w:hint="eastAsia"/>
                <w:b/>
                <w:szCs w:val="21"/>
              </w:rPr>
              <w:t>理论教学学时</w:t>
            </w:r>
          </w:p>
        </w:tc>
        <w:tc>
          <w:tcPr>
            <w:tcW w:w="1797" w:type="dxa"/>
            <w:vAlign w:val="center"/>
          </w:tcPr>
          <w:p w:rsidR="00A76D9B" w:rsidRDefault="00A76D9B" w:rsidP="002C28FA">
            <w:pPr>
              <w:spacing w:line="360" w:lineRule="auto"/>
              <w:ind w:firstLine="422"/>
              <w:jc w:val="center"/>
              <w:rPr>
                <w:b/>
                <w:szCs w:val="21"/>
              </w:rPr>
            </w:pPr>
            <w:r>
              <w:rPr>
                <w:rFonts w:hint="eastAsia"/>
                <w:b/>
                <w:szCs w:val="21"/>
              </w:rPr>
              <w:t>实践教学学时</w:t>
            </w:r>
          </w:p>
        </w:tc>
      </w:tr>
      <w:tr w:rsidR="00A76D9B" w:rsidTr="002C28FA">
        <w:tc>
          <w:tcPr>
            <w:tcW w:w="1101" w:type="dxa"/>
            <w:vAlign w:val="center"/>
          </w:tcPr>
          <w:p w:rsidR="00A76D9B" w:rsidRDefault="00A76D9B" w:rsidP="002C28FA">
            <w:pPr>
              <w:spacing w:line="360" w:lineRule="auto"/>
              <w:ind w:firstLine="422"/>
              <w:jc w:val="center"/>
              <w:rPr>
                <w:szCs w:val="21"/>
              </w:rPr>
            </w:pPr>
          </w:p>
        </w:tc>
        <w:tc>
          <w:tcPr>
            <w:tcW w:w="3827" w:type="dxa"/>
            <w:vAlign w:val="center"/>
          </w:tcPr>
          <w:p w:rsidR="00A76D9B" w:rsidRDefault="00A76D9B" w:rsidP="002C28FA">
            <w:pPr>
              <w:spacing w:line="360" w:lineRule="auto"/>
              <w:ind w:firstLine="422"/>
              <w:jc w:val="center"/>
              <w:rPr>
                <w:szCs w:val="21"/>
              </w:rPr>
            </w:pPr>
            <w:r>
              <w:rPr>
                <w:rFonts w:hint="eastAsia"/>
                <w:szCs w:val="21"/>
              </w:rPr>
              <w:t>学前阶段美术课的意义</w:t>
            </w:r>
          </w:p>
        </w:tc>
        <w:tc>
          <w:tcPr>
            <w:tcW w:w="1843" w:type="dxa"/>
            <w:vAlign w:val="center"/>
          </w:tcPr>
          <w:p w:rsidR="00A76D9B" w:rsidRDefault="00A76D9B" w:rsidP="002C28FA">
            <w:pPr>
              <w:spacing w:line="360" w:lineRule="auto"/>
              <w:ind w:firstLine="422"/>
              <w:jc w:val="center"/>
              <w:rPr>
                <w:szCs w:val="21"/>
              </w:rPr>
            </w:pPr>
            <w:r>
              <w:rPr>
                <w:rFonts w:hint="eastAsia"/>
                <w:szCs w:val="21"/>
              </w:rPr>
              <w:t>4</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proofErr w:type="gramStart"/>
            <w:r>
              <w:rPr>
                <w:rFonts w:hint="eastAsia"/>
                <w:szCs w:val="21"/>
              </w:rPr>
              <w:t>一</w:t>
            </w:r>
            <w:proofErr w:type="gramEnd"/>
          </w:p>
        </w:tc>
        <w:tc>
          <w:tcPr>
            <w:tcW w:w="3827" w:type="dxa"/>
            <w:vAlign w:val="center"/>
          </w:tcPr>
          <w:p w:rsidR="00A76D9B" w:rsidRDefault="00A76D9B" w:rsidP="002C28FA">
            <w:pPr>
              <w:spacing w:line="360" w:lineRule="auto"/>
              <w:ind w:firstLine="422"/>
              <w:jc w:val="center"/>
              <w:rPr>
                <w:szCs w:val="21"/>
              </w:rPr>
            </w:pPr>
            <w:r>
              <w:rPr>
                <w:rFonts w:hint="eastAsia"/>
                <w:szCs w:val="21"/>
              </w:rPr>
              <w:t>素描</w:t>
            </w:r>
          </w:p>
        </w:tc>
        <w:tc>
          <w:tcPr>
            <w:tcW w:w="1843" w:type="dxa"/>
            <w:vAlign w:val="center"/>
          </w:tcPr>
          <w:p w:rsidR="00A76D9B" w:rsidRDefault="00A76D9B" w:rsidP="002C28FA">
            <w:pPr>
              <w:spacing w:line="360" w:lineRule="auto"/>
              <w:ind w:firstLine="422"/>
              <w:jc w:val="center"/>
              <w:rPr>
                <w:szCs w:val="21"/>
              </w:rPr>
            </w:pPr>
            <w:r>
              <w:rPr>
                <w:rFonts w:hint="eastAsia"/>
                <w:szCs w:val="21"/>
              </w:rPr>
              <w:t>10</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二</w:t>
            </w:r>
          </w:p>
        </w:tc>
        <w:tc>
          <w:tcPr>
            <w:tcW w:w="3827" w:type="dxa"/>
            <w:vAlign w:val="center"/>
          </w:tcPr>
          <w:p w:rsidR="00A76D9B" w:rsidRDefault="00A76D9B" w:rsidP="002C28FA">
            <w:pPr>
              <w:spacing w:line="360" w:lineRule="auto"/>
              <w:ind w:firstLine="422"/>
              <w:jc w:val="center"/>
              <w:rPr>
                <w:szCs w:val="21"/>
              </w:rPr>
            </w:pPr>
            <w:r>
              <w:rPr>
                <w:rFonts w:hint="eastAsia"/>
                <w:szCs w:val="21"/>
              </w:rPr>
              <w:t>色彩</w:t>
            </w:r>
          </w:p>
        </w:tc>
        <w:tc>
          <w:tcPr>
            <w:tcW w:w="1843" w:type="dxa"/>
            <w:vAlign w:val="center"/>
          </w:tcPr>
          <w:p w:rsidR="00A76D9B" w:rsidRDefault="00A76D9B" w:rsidP="002C28FA">
            <w:pPr>
              <w:spacing w:line="360" w:lineRule="auto"/>
              <w:ind w:firstLine="422"/>
              <w:jc w:val="center"/>
              <w:rPr>
                <w:szCs w:val="21"/>
              </w:rPr>
            </w:pPr>
            <w:r>
              <w:rPr>
                <w:rFonts w:hint="eastAsia"/>
                <w:szCs w:val="21"/>
              </w:rPr>
              <w:t>12</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三</w:t>
            </w:r>
          </w:p>
        </w:tc>
        <w:tc>
          <w:tcPr>
            <w:tcW w:w="3827" w:type="dxa"/>
            <w:vAlign w:val="center"/>
          </w:tcPr>
          <w:p w:rsidR="00A76D9B" w:rsidRDefault="00A76D9B" w:rsidP="002C28FA">
            <w:pPr>
              <w:spacing w:line="360" w:lineRule="auto"/>
              <w:ind w:firstLine="422"/>
              <w:jc w:val="center"/>
              <w:rPr>
                <w:szCs w:val="21"/>
              </w:rPr>
            </w:pPr>
            <w:r>
              <w:rPr>
                <w:rFonts w:hint="eastAsia"/>
                <w:szCs w:val="21"/>
              </w:rPr>
              <w:t>装饰画</w:t>
            </w:r>
          </w:p>
        </w:tc>
        <w:tc>
          <w:tcPr>
            <w:tcW w:w="1843" w:type="dxa"/>
            <w:vAlign w:val="center"/>
          </w:tcPr>
          <w:p w:rsidR="00A76D9B" w:rsidRDefault="00A76D9B" w:rsidP="002C28FA">
            <w:pPr>
              <w:spacing w:line="360" w:lineRule="auto"/>
              <w:ind w:firstLine="422"/>
              <w:jc w:val="center"/>
              <w:rPr>
                <w:szCs w:val="21"/>
              </w:rPr>
            </w:pPr>
            <w:r>
              <w:rPr>
                <w:rFonts w:hint="eastAsia"/>
                <w:szCs w:val="21"/>
              </w:rPr>
              <w:t>8</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四</w:t>
            </w:r>
          </w:p>
        </w:tc>
        <w:tc>
          <w:tcPr>
            <w:tcW w:w="3827" w:type="dxa"/>
            <w:vAlign w:val="center"/>
          </w:tcPr>
          <w:p w:rsidR="00A76D9B" w:rsidRDefault="00A76D9B" w:rsidP="002C28FA">
            <w:pPr>
              <w:spacing w:line="360" w:lineRule="auto"/>
              <w:ind w:firstLine="422"/>
              <w:jc w:val="center"/>
              <w:rPr>
                <w:szCs w:val="21"/>
              </w:rPr>
            </w:pPr>
            <w:r>
              <w:rPr>
                <w:rFonts w:hint="eastAsia"/>
                <w:szCs w:val="21"/>
              </w:rPr>
              <w:t>手工装饰画的制作</w:t>
            </w:r>
          </w:p>
        </w:tc>
        <w:tc>
          <w:tcPr>
            <w:tcW w:w="1843" w:type="dxa"/>
            <w:vAlign w:val="center"/>
          </w:tcPr>
          <w:p w:rsidR="00A76D9B" w:rsidRDefault="00A76D9B" w:rsidP="002C28FA">
            <w:pPr>
              <w:spacing w:line="360" w:lineRule="auto"/>
              <w:ind w:firstLine="422"/>
              <w:jc w:val="center"/>
              <w:rPr>
                <w:szCs w:val="21"/>
              </w:rPr>
            </w:pPr>
            <w:r>
              <w:rPr>
                <w:rFonts w:hint="eastAsia"/>
                <w:szCs w:val="21"/>
              </w:rPr>
              <w:t>8</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五</w:t>
            </w:r>
          </w:p>
        </w:tc>
        <w:tc>
          <w:tcPr>
            <w:tcW w:w="3827" w:type="dxa"/>
            <w:vAlign w:val="center"/>
          </w:tcPr>
          <w:p w:rsidR="00A76D9B" w:rsidRDefault="00A76D9B" w:rsidP="002C28FA">
            <w:pPr>
              <w:spacing w:line="360" w:lineRule="auto"/>
              <w:ind w:firstLine="422"/>
              <w:jc w:val="center"/>
              <w:rPr>
                <w:szCs w:val="21"/>
              </w:rPr>
            </w:pPr>
            <w:r>
              <w:rPr>
                <w:rFonts w:hint="eastAsia"/>
                <w:szCs w:val="21"/>
              </w:rPr>
              <w:t>简笔画</w:t>
            </w:r>
          </w:p>
        </w:tc>
        <w:tc>
          <w:tcPr>
            <w:tcW w:w="1843" w:type="dxa"/>
            <w:vAlign w:val="center"/>
          </w:tcPr>
          <w:p w:rsidR="00A76D9B" w:rsidRDefault="00A76D9B" w:rsidP="002C28FA">
            <w:pPr>
              <w:spacing w:line="360" w:lineRule="auto"/>
              <w:ind w:firstLine="422"/>
              <w:jc w:val="center"/>
              <w:rPr>
                <w:szCs w:val="21"/>
              </w:rPr>
            </w:pPr>
            <w:r>
              <w:rPr>
                <w:rFonts w:hint="eastAsia"/>
                <w:szCs w:val="21"/>
              </w:rPr>
              <w:t>8</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六</w:t>
            </w:r>
          </w:p>
        </w:tc>
        <w:tc>
          <w:tcPr>
            <w:tcW w:w="3827" w:type="dxa"/>
            <w:vAlign w:val="center"/>
          </w:tcPr>
          <w:p w:rsidR="00A76D9B" w:rsidRDefault="00A76D9B" w:rsidP="002C28FA">
            <w:pPr>
              <w:spacing w:line="360" w:lineRule="auto"/>
              <w:ind w:firstLine="422"/>
              <w:jc w:val="center"/>
              <w:rPr>
                <w:szCs w:val="21"/>
              </w:rPr>
            </w:pPr>
            <w:proofErr w:type="gramStart"/>
            <w:r>
              <w:rPr>
                <w:rFonts w:hint="eastAsia"/>
                <w:szCs w:val="21"/>
              </w:rPr>
              <w:t>绘本</w:t>
            </w:r>
            <w:proofErr w:type="gramEnd"/>
          </w:p>
        </w:tc>
        <w:tc>
          <w:tcPr>
            <w:tcW w:w="1843" w:type="dxa"/>
            <w:vAlign w:val="center"/>
          </w:tcPr>
          <w:p w:rsidR="00A76D9B" w:rsidRDefault="00A76D9B" w:rsidP="002C28FA">
            <w:pPr>
              <w:spacing w:line="360" w:lineRule="auto"/>
              <w:ind w:firstLine="422"/>
              <w:jc w:val="center"/>
              <w:rPr>
                <w:szCs w:val="21"/>
              </w:rPr>
            </w:pPr>
            <w:r>
              <w:rPr>
                <w:rFonts w:hint="eastAsia"/>
                <w:szCs w:val="21"/>
              </w:rPr>
              <w:t>6</w:t>
            </w:r>
          </w:p>
        </w:tc>
        <w:tc>
          <w:tcPr>
            <w:tcW w:w="1797" w:type="dxa"/>
            <w:vAlign w:val="center"/>
          </w:tcPr>
          <w:p w:rsidR="00A76D9B" w:rsidRDefault="00A76D9B" w:rsidP="002C28FA">
            <w:pPr>
              <w:spacing w:line="360" w:lineRule="auto"/>
              <w:ind w:firstLine="422"/>
              <w:jc w:val="center"/>
              <w:rPr>
                <w:szCs w:val="21"/>
              </w:rPr>
            </w:pPr>
          </w:p>
        </w:tc>
      </w:tr>
      <w:tr w:rsidR="00A76D9B" w:rsidTr="002C28FA">
        <w:tc>
          <w:tcPr>
            <w:tcW w:w="1101" w:type="dxa"/>
            <w:vAlign w:val="center"/>
          </w:tcPr>
          <w:p w:rsidR="00A76D9B" w:rsidRDefault="00A76D9B" w:rsidP="002C28FA">
            <w:pPr>
              <w:spacing w:line="360" w:lineRule="auto"/>
              <w:ind w:firstLine="422"/>
              <w:jc w:val="center"/>
              <w:rPr>
                <w:szCs w:val="21"/>
              </w:rPr>
            </w:pPr>
            <w:r>
              <w:rPr>
                <w:rFonts w:hint="eastAsia"/>
                <w:szCs w:val="21"/>
              </w:rPr>
              <w:t>七</w:t>
            </w:r>
          </w:p>
        </w:tc>
        <w:tc>
          <w:tcPr>
            <w:tcW w:w="3827" w:type="dxa"/>
            <w:vAlign w:val="center"/>
          </w:tcPr>
          <w:p w:rsidR="00A76D9B" w:rsidRDefault="00A76D9B" w:rsidP="002C28FA">
            <w:pPr>
              <w:spacing w:line="360" w:lineRule="auto"/>
              <w:ind w:firstLine="422"/>
              <w:jc w:val="center"/>
              <w:rPr>
                <w:szCs w:val="21"/>
              </w:rPr>
            </w:pPr>
            <w:r>
              <w:rPr>
                <w:rFonts w:hint="eastAsia"/>
                <w:szCs w:val="21"/>
              </w:rPr>
              <w:t>幼儿园环境装饰美化</w:t>
            </w:r>
          </w:p>
        </w:tc>
        <w:tc>
          <w:tcPr>
            <w:tcW w:w="1843" w:type="dxa"/>
            <w:vAlign w:val="center"/>
          </w:tcPr>
          <w:p w:rsidR="00A76D9B" w:rsidRDefault="00A76D9B" w:rsidP="002C28FA">
            <w:pPr>
              <w:spacing w:line="360" w:lineRule="auto"/>
              <w:ind w:firstLine="422"/>
              <w:jc w:val="center"/>
              <w:rPr>
                <w:szCs w:val="21"/>
              </w:rPr>
            </w:pPr>
            <w:r>
              <w:rPr>
                <w:rFonts w:hint="eastAsia"/>
                <w:szCs w:val="21"/>
              </w:rPr>
              <w:t>8</w:t>
            </w:r>
          </w:p>
        </w:tc>
        <w:tc>
          <w:tcPr>
            <w:tcW w:w="1797" w:type="dxa"/>
            <w:vAlign w:val="center"/>
          </w:tcPr>
          <w:p w:rsidR="00A76D9B" w:rsidRDefault="00A76D9B" w:rsidP="002C28FA">
            <w:pPr>
              <w:spacing w:line="360" w:lineRule="auto"/>
              <w:ind w:firstLine="422"/>
              <w:jc w:val="center"/>
              <w:rPr>
                <w:szCs w:val="21"/>
              </w:rPr>
            </w:pPr>
          </w:p>
        </w:tc>
      </w:tr>
      <w:tr w:rsidR="00A76D9B" w:rsidTr="002C28FA">
        <w:trPr>
          <w:trHeight w:val="484"/>
        </w:trPr>
        <w:tc>
          <w:tcPr>
            <w:tcW w:w="1101" w:type="dxa"/>
            <w:vAlign w:val="center"/>
          </w:tcPr>
          <w:p w:rsidR="00A76D9B" w:rsidRDefault="00A76D9B" w:rsidP="002C28FA">
            <w:pPr>
              <w:spacing w:line="360" w:lineRule="auto"/>
              <w:ind w:firstLine="422"/>
              <w:jc w:val="center"/>
              <w:rPr>
                <w:szCs w:val="21"/>
              </w:rPr>
            </w:pPr>
            <w:r>
              <w:rPr>
                <w:rFonts w:hint="eastAsia"/>
                <w:szCs w:val="21"/>
              </w:rPr>
              <w:t>总计</w:t>
            </w:r>
          </w:p>
        </w:tc>
        <w:tc>
          <w:tcPr>
            <w:tcW w:w="3827" w:type="dxa"/>
            <w:vAlign w:val="center"/>
          </w:tcPr>
          <w:p w:rsidR="00A76D9B" w:rsidRDefault="00A76D9B" w:rsidP="002C28FA">
            <w:pPr>
              <w:tabs>
                <w:tab w:val="left" w:pos="600"/>
              </w:tabs>
              <w:spacing w:line="360" w:lineRule="auto"/>
              <w:ind w:firstLine="422"/>
              <w:jc w:val="center"/>
              <w:rPr>
                <w:szCs w:val="21"/>
              </w:rPr>
            </w:pPr>
          </w:p>
        </w:tc>
        <w:tc>
          <w:tcPr>
            <w:tcW w:w="1843" w:type="dxa"/>
            <w:vAlign w:val="center"/>
          </w:tcPr>
          <w:p w:rsidR="00A76D9B" w:rsidRDefault="00A76D9B" w:rsidP="002C28FA">
            <w:pPr>
              <w:spacing w:line="360" w:lineRule="auto"/>
              <w:ind w:firstLine="422"/>
              <w:jc w:val="center"/>
              <w:rPr>
                <w:szCs w:val="21"/>
              </w:rPr>
            </w:pPr>
            <w:r>
              <w:rPr>
                <w:rFonts w:hint="eastAsia"/>
                <w:szCs w:val="21"/>
              </w:rPr>
              <w:t>64</w:t>
            </w:r>
          </w:p>
        </w:tc>
        <w:tc>
          <w:tcPr>
            <w:tcW w:w="1797" w:type="dxa"/>
            <w:vAlign w:val="center"/>
          </w:tcPr>
          <w:p w:rsidR="00A76D9B" w:rsidRDefault="00A76D9B" w:rsidP="002C28FA">
            <w:pPr>
              <w:spacing w:line="360" w:lineRule="auto"/>
              <w:ind w:firstLine="422"/>
              <w:jc w:val="center"/>
              <w:rPr>
                <w:szCs w:val="21"/>
              </w:rPr>
            </w:pPr>
          </w:p>
        </w:tc>
      </w:tr>
    </w:tbl>
    <w:p w:rsidR="00A76D9B" w:rsidRDefault="00A76D9B" w:rsidP="00A76D9B">
      <w:pPr>
        <w:spacing w:line="360" w:lineRule="auto"/>
        <w:ind w:firstLine="420"/>
        <w:rPr>
          <w:rFonts w:ascii="宋体" w:hAnsi="宋体"/>
          <w:szCs w:val="21"/>
        </w:rPr>
      </w:pPr>
    </w:p>
    <w:p w:rsidR="00A76D9B" w:rsidRDefault="00A76D9B" w:rsidP="00A76D9B">
      <w:pPr>
        <w:spacing w:line="360" w:lineRule="auto"/>
        <w:rPr>
          <w:rFonts w:ascii="黑体" w:eastAsia="黑体"/>
          <w:sz w:val="28"/>
          <w:szCs w:val="28"/>
        </w:rPr>
      </w:pPr>
      <w:r>
        <w:rPr>
          <w:rFonts w:ascii="黑体" w:eastAsia="黑体" w:hint="eastAsia"/>
          <w:sz w:val="28"/>
          <w:szCs w:val="28"/>
        </w:rPr>
        <w:t>七、成绩评定评分标准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148"/>
      </w:tblGrid>
      <w:tr w:rsidR="00A76D9B" w:rsidTr="002C28FA">
        <w:tc>
          <w:tcPr>
            <w:tcW w:w="4148" w:type="dxa"/>
            <w:vAlign w:val="center"/>
          </w:tcPr>
          <w:p w:rsidR="00A76D9B" w:rsidRDefault="00A76D9B" w:rsidP="002C28FA">
            <w:pPr>
              <w:spacing w:line="360" w:lineRule="auto"/>
              <w:ind w:firstLine="422"/>
              <w:jc w:val="center"/>
              <w:rPr>
                <w:rFonts w:ascii="宋体" w:hAnsi="宋体"/>
                <w:b/>
                <w:szCs w:val="21"/>
              </w:rPr>
            </w:pPr>
            <w:r>
              <w:rPr>
                <w:rFonts w:ascii="宋体" w:hAnsi="宋体"/>
                <w:b/>
                <w:szCs w:val="21"/>
              </w:rPr>
              <w:t>评判依据</w:t>
            </w:r>
          </w:p>
        </w:tc>
        <w:tc>
          <w:tcPr>
            <w:tcW w:w="4148" w:type="dxa"/>
            <w:vAlign w:val="center"/>
          </w:tcPr>
          <w:p w:rsidR="00A76D9B" w:rsidRDefault="00A76D9B" w:rsidP="002C28FA">
            <w:pPr>
              <w:spacing w:line="360" w:lineRule="auto"/>
              <w:ind w:firstLine="422"/>
              <w:jc w:val="center"/>
              <w:rPr>
                <w:rFonts w:ascii="宋体" w:hAnsi="宋体"/>
                <w:b/>
                <w:szCs w:val="21"/>
              </w:rPr>
            </w:pPr>
            <w:r>
              <w:rPr>
                <w:rFonts w:ascii="宋体" w:hAnsi="宋体"/>
                <w:b/>
                <w:szCs w:val="21"/>
              </w:rPr>
              <w:t>分值</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作品完整度</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20</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美术基本素养的体现度</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20</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作品对美术材料</w:t>
            </w:r>
            <w:r>
              <w:rPr>
                <w:rFonts w:ascii="宋体" w:hAnsi="宋体"/>
                <w:sz w:val="24"/>
                <w:szCs w:val="24"/>
              </w:rPr>
              <w:t>的利用程度</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20</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作品</w:t>
            </w:r>
            <w:r>
              <w:rPr>
                <w:rFonts w:ascii="宋体" w:hAnsi="宋体"/>
                <w:sz w:val="24"/>
                <w:szCs w:val="24"/>
              </w:rPr>
              <w:t>的完成质量</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20</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sz w:val="24"/>
                <w:szCs w:val="24"/>
              </w:rPr>
              <w:t>个人审美的体现程度</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20</w:t>
            </w:r>
          </w:p>
        </w:tc>
      </w:tr>
      <w:tr w:rsidR="00A76D9B" w:rsidTr="002C28FA">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总计</w:t>
            </w:r>
          </w:p>
        </w:tc>
        <w:tc>
          <w:tcPr>
            <w:tcW w:w="4148" w:type="dxa"/>
            <w:vAlign w:val="center"/>
          </w:tcPr>
          <w:p w:rsidR="00A76D9B" w:rsidRDefault="00A76D9B" w:rsidP="002C28FA">
            <w:pPr>
              <w:spacing w:line="360" w:lineRule="auto"/>
              <w:ind w:firstLine="480"/>
              <w:jc w:val="center"/>
              <w:rPr>
                <w:rFonts w:ascii="宋体" w:hAnsi="宋体"/>
                <w:sz w:val="24"/>
                <w:szCs w:val="24"/>
              </w:rPr>
            </w:pPr>
            <w:r>
              <w:rPr>
                <w:rFonts w:ascii="宋体" w:hAnsi="宋体" w:hint="eastAsia"/>
                <w:sz w:val="24"/>
                <w:szCs w:val="24"/>
              </w:rPr>
              <w:t>100</w:t>
            </w:r>
          </w:p>
        </w:tc>
      </w:tr>
    </w:tbl>
    <w:p w:rsidR="00A76D9B" w:rsidRDefault="00A76D9B" w:rsidP="00A76D9B">
      <w:pPr>
        <w:spacing w:line="360" w:lineRule="auto"/>
        <w:ind w:firstLine="482"/>
        <w:rPr>
          <w:rFonts w:ascii="仿宋_GB2312" w:eastAsia="仿宋_GB2312"/>
          <w:b/>
          <w:sz w:val="24"/>
        </w:rPr>
      </w:pPr>
    </w:p>
    <w:p w:rsidR="00FB6947" w:rsidRDefault="00FB6947"/>
    <w:sectPr w:rsidR="00FB6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9B"/>
    <w:rsid w:val="003A6970"/>
    <w:rsid w:val="00A76D9B"/>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9B"/>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A76D9B"/>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9B"/>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 w:type="paragraph" w:customStyle="1" w:styleId="10">
    <w:name w:val="列出段落1"/>
    <w:basedOn w:val="a"/>
    <w:uiPriority w:val="34"/>
    <w:qFormat/>
    <w:rsid w:val="00A76D9B"/>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712</Words>
  <Characters>4060</Characters>
  <Application>Microsoft Office Word</Application>
  <DocSecurity>0</DocSecurity>
  <Lines>33</Lines>
  <Paragraphs>9</Paragraphs>
  <ScaleCrop>false</ScaleCrop>
  <Company>HP</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2019-10-30T15:54:00Z</dcterms:created>
  <dcterms:modified xsi:type="dcterms:W3CDTF">2019-10-30T15:55:00Z</dcterms:modified>
</cp:coreProperties>
</file>