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2B" w:rsidRDefault="008F682B" w:rsidP="008F682B">
      <w:pPr>
        <w:pStyle w:val="1"/>
        <w:spacing w:after="0" w:line="360" w:lineRule="auto"/>
        <w:ind w:firstLine="720"/>
        <w:jc w:val="center"/>
        <w:rPr>
          <w:rFonts w:ascii="宋体" w:hAnsi="宋体" w:cs="宋体"/>
          <w:b/>
          <w:sz w:val="28"/>
          <w:szCs w:val="28"/>
        </w:rPr>
      </w:pPr>
      <w:bookmarkStart w:id="0" w:name="_Toc15084"/>
      <w:bookmarkStart w:id="1" w:name="_Toc17092"/>
      <w:bookmarkStart w:id="2" w:name="_Toc519803457"/>
      <w:bookmarkStart w:id="3" w:name="_Toc519874179"/>
      <w:bookmarkStart w:id="4" w:name="_Toc26891"/>
      <w:bookmarkStart w:id="5" w:name="_Toc25642"/>
      <w:bookmarkStart w:id="6" w:name="_Toc17578"/>
      <w:bookmarkStart w:id="7" w:name="_GoBack"/>
      <w:r>
        <w:rPr>
          <w:rFonts w:ascii="黑体" w:eastAsia="黑体" w:hint="eastAsia"/>
          <w:color w:val="333333"/>
        </w:rPr>
        <w:t>《舞蹈》实践教学大纲</w:t>
      </w:r>
      <w:bookmarkEnd w:id="0"/>
      <w:bookmarkEnd w:id="1"/>
      <w:bookmarkEnd w:id="2"/>
      <w:bookmarkEnd w:id="3"/>
      <w:bookmarkEnd w:id="4"/>
      <w:bookmarkEnd w:id="5"/>
      <w:bookmarkEnd w:id="6"/>
    </w:p>
    <w:bookmarkEnd w:id="7"/>
    <w:p w:rsidR="008F682B" w:rsidRDefault="008F682B" w:rsidP="008F682B">
      <w:pPr>
        <w:spacing w:line="360" w:lineRule="auto"/>
        <w:ind w:firstLine="482"/>
        <w:rPr>
          <w:rFonts w:ascii="黑体" w:eastAsia="黑体"/>
          <w:b/>
          <w:sz w:val="24"/>
        </w:rPr>
      </w:pPr>
      <w:r>
        <w:rPr>
          <w:rFonts w:ascii="黑体" w:eastAsia="黑体" w:hint="eastAsia"/>
          <w:b/>
          <w:sz w:val="24"/>
        </w:rPr>
        <w:t>课程名称：舞蹈</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 xml:space="preserve">课程类别：教师教育必修课  </w:t>
      </w:r>
    </w:p>
    <w:p w:rsidR="008F682B" w:rsidRDefault="008F682B" w:rsidP="008F682B">
      <w:pPr>
        <w:spacing w:line="360" w:lineRule="auto"/>
        <w:ind w:firstLine="482"/>
        <w:rPr>
          <w:rFonts w:ascii="黑体" w:eastAsia="黑体"/>
          <w:b/>
          <w:sz w:val="24"/>
        </w:rPr>
      </w:pPr>
      <w:r>
        <w:rPr>
          <w:rFonts w:ascii="黑体" w:eastAsia="黑体" w:hint="eastAsia"/>
          <w:b/>
          <w:sz w:val="24"/>
        </w:rPr>
        <w:t xml:space="preserve">适用专业：学前专业 </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考核方式：考查</w:t>
      </w:r>
    </w:p>
    <w:p w:rsidR="008F682B" w:rsidRDefault="008F682B" w:rsidP="008F682B">
      <w:pPr>
        <w:spacing w:line="360" w:lineRule="auto"/>
        <w:ind w:firstLine="482"/>
        <w:rPr>
          <w:rFonts w:ascii="黑体" w:eastAsia="黑体"/>
          <w:b/>
          <w:sz w:val="24"/>
          <w:u w:val="single"/>
        </w:rPr>
      </w:pPr>
      <w:r>
        <w:rPr>
          <w:rFonts w:ascii="黑体" w:eastAsia="黑体" w:hint="eastAsia"/>
          <w:b/>
          <w:sz w:val="24"/>
        </w:rPr>
        <w:t>学时、学分：</w:t>
      </w:r>
      <w:r>
        <w:rPr>
          <w:rFonts w:ascii="黑体" w:eastAsia="黑体" w:hint="eastAsia"/>
          <w:b/>
          <w:sz w:val="24"/>
          <w:u w:val="single"/>
        </w:rPr>
        <w:t xml:space="preserve"> 64学时 2学分 </w:t>
      </w:r>
      <w:r>
        <w:rPr>
          <w:rFonts w:ascii="黑体" w:eastAsia="黑体" w:hint="eastAsia"/>
          <w:b/>
          <w:sz w:val="24"/>
        </w:rPr>
        <w:t xml:space="preserve">    其中实践学时：64学时</w:t>
      </w:r>
    </w:p>
    <w:p w:rsidR="008F682B" w:rsidRDefault="008F682B" w:rsidP="008F682B">
      <w:pPr>
        <w:spacing w:line="360" w:lineRule="auto"/>
        <w:rPr>
          <w:rFonts w:ascii="黑体" w:eastAsia="黑体"/>
          <w:sz w:val="28"/>
          <w:szCs w:val="28"/>
        </w:rPr>
      </w:pPr>
      <w:r>
        <w:rPr>
          <w:rFonts w:ascii="黑体" w:eastAsia="黑体" w:hint="eastAsia"/>
          <w:sz w:val="28"/>
          <w:szCs w:val="28"/>
        </w:rPr>
        <w:t>一、课程实践目的</w:t>
      </w:r>
    </w:p>
    <w:p w:rsidR="008F682B" w:rsidRDefault="008F682B" w:rsidP="008F682B">
      <w:pPr>
        <w:spacing w:line="360" w:lineRule="auto"/>
        <w:ind w:firstLineChars="200" w:firstLine="560"/>
        <w:rPr>
          <w:rFonts w:ascii="楷体" w:eastAsia="楷体" w:hAnsi="楷体"/>
          <w:sz w:val="28"/>
          <w:szCs w:val="28"/>
        </w:rPr>
      </w:pPr>
      <w:r>
        <w:rPr>
          <w:rFonts w:ascii="楷体" w:eastAsia="楷体" w:hAnsi="楷体" w:hint="eastAsia"/>
          <w:sz w:val="28"/>
          <w:szCs w:val="28"/>
        </w:rPr>
        <w:t>通过舞蹈课的教学，使学生基本掌握形体训练、民间舞及幼儿舞蹈方面的基本理论知识和实践操作能力，具备从事幼儿教育工作中针对幼儿舞蹈教育必备的知识技能和运用到工作中的实践能力，使学生具备幼儿舞蹈教育和研究的基本能力。</w:t>
      </w:r>
    </w:p>
    <w:p w:rsidR="008F682B" w:rsidRDefault="008F682B" w:rsidP="008F682B">
      <w:pPr>
        <w:spacing w:line="360" w:lineRule="auto"/>
        <w:rPr>
          <w:rFonts w:ascii="黑体" w:eastAsia="黑体"/>
          <w:sz w:val="28"/>
          <w:szCs w:val="28"/>
        </w:rPr>
      </w:pPr>
      <w:r>
        <w:rPr>
          <w:rFonts w:ascii="黑体" w:eastAsia="黑体" w:hint="eastAsia"/>
          <w:sz w:val="28"/>
          <w:szCs w:val="28"/>
        </w:rPr>
        <w:t>二、课程实践要求</w:t>
      </w:r>
    </w:p>
    <w:p w:rsidR="008F682B" w:rsidRDefault="008F682B" w:rsidP="008F682B">
      <w:pPr>
        <w:spacing w:line="360" w:lineRule="auto"/>
        <w:ind w:firstLineChars="200" w:firstLine="560"/>
        <w:rPr>
          <w:rFonts w:ascii="楷体" w:eastAsia="楷体" w:hAnsi="楷体"/>
          <w:sz w:val="28"/>
          <w:szCs w:val="28"/>
        </w:rPr>
      </w:pPr>
      <w:r>
        <w:rPr>
          <w:rFonts w:ascii="楷体" w:eastAsia="楷体" w:hAnsi="楷体" w:hint="eastAsia"/>
          <w:sz w:val="28"/>
          <w:szCs w:val="28"/>
        </w:rPr>
        <w:t>学前教育专业舞蹈课程的教学要注意提高学生对幼儿心理、生理成长的特点，及幼儿运用发展情况、接受水平方面在舞蹈教学中的配合及运用，有效的进行幼儿舞蹈课的学习及发展研究。让学生了解舞蹈的基础知识，掌握其体态动律风格特点。</w:t>
      </w:r>
    </w:p>
    <w:p w:rsidR="008F682B" w:rsidRDefault="008F682B" w:rsidP="008F682B">
      <w:pPr>
        <w:spacing w:line="360" w:lineRule="auto"/>
        <w:rPr>
          <w:rFonts w:ascii="黑体" w:eastAsia="黑体"/>
          <w:sz w:val="28"/>
          <w:szCs w:val="28"/>
        </w:rPr>
      </w:pPr>
      <w:r>
        <w:rPr>
          <w:rFonts w:ascii="黑体" w:eastAsia="黑体" w:hint="eastAsia"/>
          <w:sz w:val="28"/>
          <w:szCs w:val="28"/>
        </w:rPr>
        <w:t>三、课程实践内容</w:t>
      </w:r>
    </w:p>
    <w:p w:rsidR="008F682B" w:rsidRDefault="008F682B" w:rsidP="008F682B">
      <w:pPr>
        <w:spacing w:line="360" w:lineRule="auto"/>
        <w:ind w:firstLine="560"/>
        <w:rPr>
          <w:rFonts w:ascii="黑体" w:eastAsia="黑体" w:hAnsi="楷体"/>
          <w:bCs/>
          <w:sz w:val="28"/>
          <w:szCs w:val="28"/>
        </w:rPr>
      </w:pPr>
      <w:r>
        <w:rPr>
          <w:rFonts w:ascii="黑体" w:eastAsia="黑体" w:hAnsi="楷体" w:hint="eastAsia"/>
          <w:bCs/>
          <w:sz w:val="28"/>
          <w:szCs w:val="28"/>
        </w:rPr>
        <w:t>第一部分  舞蹈基础训练及基本知识（32学时）</w:t>
      </w:r>
    </w:p>
    <w:p w:rsidR="008F682B" w:rsidRDefault="008F682B" w:rsidP="008F682B">
      <w:pPr>
        <w:spacing w:line="360" w:lineRule="auto"/>
        <w:ind w:firstLine="560"/>
        <w:rPr>
          <w:rFonts w:ascii="黑体" w:eastAsia="黑体" w:hAnsi="楷体"/>
          <w:sz w:val="28"/>
          <w:szCs w:val="28"/>
        </w:rPr>
      </w:pPr>
      <w:r>
        <w:rPr>
          <w:rFonts w:ascii="黑体" w:eastAsia="黑体" w:hAnsi="楷体" w:hint="eastAsia"/>
          <w:sz w:val="28"/>
          <w:szCs w:val="28"/>
        </w:rPr>
        <w:t xml:space="preserve">第一单元  </w:t>
      </w:r>
      <w:proofErr w:type="gramStart"/>
      <w:r>
        <w:rPr>
          <w:rFonts w:ascii="黑体" w:eastAsia="黑体" w:hAnsi="楷体" w:hint="eastAsia"/>
          <w:sz w:val="28"/>
          <w:szCs w:val="28"/>
        </w:rPr>
        <w:t>舞蹈软开度</w:t>
      </w:r>
      <w:proofErr w:type="gramEnd"/>
      <w:r>
        <w:rPr>
          <w:rFonts w:ascii="黑体" w:eastAsia="黑体" w:hAnsi="楷体" w:hint="eastAsia"/>
          <w:sz w:val="28"/>
          <w:szCs w:val="28"/>
        </w:rPr>
        <w:t>及地面组合</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1．教学内容</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了解</w:t>
      </w:r>
      <w:proofErr w:type="gramStart"/>
      <w:r>
        <w:rPr>
          <w:rFonts w:ascii="宋体" w:hAnsi="宋体" w:hint="eastAsia"/>
          <w:szCs w:val="28"/>
        </w:rPr>
        <w:t>舞蹈软开度</w:t>
      </w:r>
      <w:proofErr w:type="gramEnd"/>
      <w:r>
        <w:rPr>
          <w:rFonts w:ascii="宋体" w:hAnsi="宋体" w:hint="eastAsia"/>
          <w:szCs w:val="28"/>
        </w:rPr>
        <w:t>基本训练方法、正确站姿、舞台方位、手形、手臂位置动作等相关知识，使学前教育学习通过舞蹈、形体的简单训练，掌握舞蹈与幼儿心理、生理发育的相应结合与发展。</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宋体" w:hAnsi="宋体"/>
          <w:szCs w:val="28"/>
        </w:rPr>
      </w:pPr>
      <w:r>
        <w:rPr>
          <w:rFonts w:ascii="宋体" w:hAnsi="宋体" w:hint="eastAsia"/>
          <w:szCs w:val="28"/>
        </w:rPr>
        <w:t>（1）站姿：头部正直；肩部放松；胸部挺起；背部直立；肩胛向后；腹部收回；胯部提起；臂部收缩；膝盖伸直；腿部收紧</w:t>
      </w:r>
    </w:p>
    <w:p w:rsidR="008F682B" w:rsidRDefault="008F682B" w:rsidP="008F682B">
      <w:pPr>
        <w:spacing w:line="360" w:lineRule="auto"/>
        <w:ind w:firstLineChars="250" w:firstLine="525"/>
        <w:rPr>
          <w:rFonts w:ascii="宋体" w:hAnsi="宋体"/>
          <w:szCs w:val="28"/>
        </w:rPr>
      </w:pPr>
      <w:r>
        <w:rPr>
          <w:rFonts w:ascii="宋体" w:hAnsi="宋体" w:hint="eastAsia"/>
          <w:szCs w:val="28"/>
        </w:rPr>
        <w:t>（2）舞台方位：了解舞蹈中的方法术语</w:t>
      </w:r>
    </w:p>
    <w:p w:rsidR="008F682B" w:rsidRDefault="008F682B" w:rsidP="008F682B">
      <w:pPr>
        <w:spacing w:line="360" w:lineRule="auto"/>
        <w:ind w:firstLineChars="250" w:firstLine="525"/>
        <w:rPr>
          <w:rFonts w:ascii="楷体" w:hAnsi="楷体"/>
          <w:sz w:val="28"/>
          <w:szCs w:val="28"/>
        </w:rPr>
      </w:pPr>
      <w:r>
        <w:rPr>
          <w:rFonts w:ascii="宋体" w:hAnsi="宋体" w:hint="eastAsia"/>
          <w:szCs w:val="28"/>
        </w:rPr>
        <w:lastRenderedPageBreak/>
        <w:t>（3）手形、手臂位置、动作：手形中的掌、指、拳；手臂基本方位及术语；手臂动作的训练及术语。</w:t>
      </w:r>
    </w:p>
    <w:p w:rsidR="008F682B" w:rsidRDefault="008F682B" w:rsidP="008F682B">
      <w:pPr>
        <w:spacing w:line="360" w:lineRule="auto"/>
        <w:ind w:firstLine="560"/>
        <w:rPr>
          <w:rFonts w:ascii="楷体" w:eastAsia="楷体" w:hAnsi="楷体"/>
          <w:sz w:val="28"/>
          <w:szCs w:val="28"/>
        </w:rPr>
      </w:pPr>
      <w:r>
        <w:rPr>
          <w:rFonts w:ascii="黑体" w:eastAsia="黑体" w:hAnsi="楷体" w:hint="eastAsia"/>
          <w:sz w:val="28"/>
          <w:szCs w:val="28"/>
        </w:rPr>
        <w:t>第二单元  韵律及地面组合</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1．教学内容</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进行地面韵律素质的训练，掌握各关节的基本动作韵律训练，使学生简单掌握韵律的训练方式、方法。</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楷体" w:eastAsia="楷体" w:hAnsi="楷体"/>
          <w:sz w:val="28"/>
          <w:szCs w:val="28"/>
        </w:rPr>
      </w:pPr>
      <w:proofErr w:type="gramStart"/>
      <w:r>
        <w:rPr>
          <w:rFonts w:ascii="宋体" w:hAnsi="宋体" w:hint="eastAsia"/>
          <w:szCs w:val="28"/>
        </w:rPr>
        <w:t>勾</w:t>
      </w:r>
      <w:proofErr w:type="gramEnd"/>
      <w:r>
        <w:rPr>
          <w:rFonts w:ascii="宋体" w:hAnsi="宋体" w:hint="eastAsia"/>
          <w:szCs w:val="28"/>
        </w:rPr>
        <w:t>蹦脚练习；脚的环动；转头胸练习；抬腿（单、双）；</w:t>
      </w:r>
      <w:proofErr w:type="gramStart"/>
      <w:r>
        <w:rPr>
          <w:rFonts w:ascii="宋体" w:hAnsi="宋体" w:hint="eastAsia"/>
          <w:szCs w:val="28"/>
        </w:rPr>
        <w:t>勾蹦分腿</w:t>
      </w:r>
      <w:proofErr w:type="gramEnd"/>
      <w:r>
        <w:rPr>
          <w:rFonts w:ascii="宋体" w:hAnsi="宋体" w:hint="eastAsia"/>
          <w:szCs w:val="28"/>
        </w:rPr>
        <w:t>；腹肌；两头起；起胸腰；背肌（单、双）；踢腿</w:t>
      </w:r>
    </w:p>
    <w:p w:rsidR="008F682B" w:rsidRDefault="008F682B" w:rsidP="008F682B">
      <w:pPr>
        <w:spacing w:line="360" w:lineRule="auto"/>
        <w:ind w:firstLine="560"/>
        <w:rPr>
          <w:rFonts w:ascii="楷体" w:eastAsia="楷体" w:hAnsi="楷体"/>
          <w:sz w:val="28"/>
          <w:szCs w:val="28"/>
        </w:rPr>
      </w:pPr>
      <w:r>
        <w:rPr>
          <w:rFonts w:ascii="黑体" w:eastAsia="黑体" w:hAnsi="楷体" w:hint="eastAsia"/>
          <w:sz w:val="28"/>
          <w:szCs w:val="28"/>
        </w:rPr>
        <w:t>第三单元  把上训练</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1．教学内容</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通过对扶把方式及把上动作的训练，使学生对全身各关节灵活肌肉的收紧、韧力及开度的动作配合有简单的掌握、了解。</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双手、单手扶把擦地的训练意义、做法、规格及训练；双腿蹲的做法、规格及训练；踢腿的做法、规格及训练；腿</w:t>
      </w:r>
      <w:proofErr w:type="gramStart"/>
      <w:r>
        <w:rPr>
          <w:rFonts w:ascii="宋体" w:hAnsi="宋体" w:hint="eastAsia"/>
          <w:szCs w:val="28"/>
        </w:rPr>
        <w:t>的环动做法</w:t>
      </w:r>
      <w:proofErr w:type="gramEnd"/>
      <w:r>
        <w:rPr>
          <w:rFonts w:ascii="宋体" w:hAnsi="宋体" w:hint="eastAsia"/>
          <w:szCs w:val="28"/>
        </w:rPr>
        <w:t>、规格及训练；单腿蹲的做法、规格及训练；压腿的方法、规格。</w:t>
      </w:r>
    </w:p>
    <w:p w:rsidR="008F682B" w:rsidRDefault="008F682B" w:rsidP="008F682B">
      <w:pPr>
        <w:spacing w:line="360" w:lineRule="auto"/>
        <w:ind w:firstLine="560"/>
        <w:rPr>
          <w:rFonts w:ascii="楷体" w:eastAsia="楷体" w:hAnsi="楷体"/>
          <w:sz w:val="28"/>
          <w:szCs w:val="28"/>
        </w:rPr>
      </w:pPr>
      <w:r>
        <w:rPr>
          <w:rFonts w:ascii="黑体" w:eastAsia="黑体" w:hAnsi="楷体" w:hint="eastAsia"/>
          <w:sz w:val="28"/>
          <w:szCs w:val="28"/>
        </w:rPr>
        <w:t>第四单元  把下及舞姿</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1．教学内容</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通过对把下的动作、步伐及小舞姿的训练，使学生逐步掌握动作中重心、姿态、舞姿、韵律、节奏、呼吸的有效配合。</w:t>
      </w:r>
    </w:p>
    <w:p w:rsidR="008F682B" w:rsidRDefault="008F682B" w:rsidP="008F682B">
      <w:pPr>
        <w:spacing w:line="360" w:lineRule="auto"/>
        <w:ind w:firstLineChars="74" w:firstLine="178"/>
        <w:rPr>
          <w:rFonts w:ascii="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宋体" w:hAnsi="宋体"/>
          <w:szCs w:val="28"/>
        </w:rPr>
      </w:pPr>
      <w:r>
        <w:rPr>
          <w:rFonts w:ascii="宋体" w:hAnsi="宋体" w:hint="eastAsia"/>
          <w:szCs w:val="28"/>
        </w:rPr>
        <w:t>基本脚位、姿态；基本步伐；小舞姿训练与节奏、呼吸、韵律的配合。</w:t>
      </w:r>
    </w:p>
    <w:p w:rsidR="008F682B" w:rsidRDefault="008F682B" w:rsidP="008F682B">
      <w:pPr>
        <w:spacing w:line="360" w:lineRule="auto"/>
        <w:ind w:firstLine="560"/>
        <w:rPr>
          <w:rFonts w:ascii="黑体" w:eastAsia="黑体" w:hAnsi="楷体"/>
          <w:sz w:val="28"/>
          <w:szCs w:val="28"/>
        </w:rPr>
      </w:pPr>
      <w:r>
        <w:rPr>
          <w:rFonts w:ascii="黑体" w:eastAsia="黑体" w:hAnsi="楷体" w:hint="eastAsia"/>
          <w:sz w:val="28"/>
          <w:szCs w:val="28"/>
        </w:rPr>
        <w:t>学时分配</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428"/>
        <w:gridCol w:w="3016"/>
      </w:tblGrid>
      <w:tr w:rsidR="008F682B" w:rsidTr="002C28FA">
        <w:trPr>
          <w:trHeight w:val="479"/>
          <w:jc w:val="center"/>
        </w:trPr>
        <w:tc>
          <w:tcPr>
            <w:tcW w:w="1508" w:type="dxa"/>
            <w:vAlign w:val="center"/>
          </w:tcPr>
          <w:p w:rsidR="008F682B" w:rsidRDefault="008F682B" w:rsidP="002C28FA">
            <w:pPr>
              <w:spacing w:line="360" w:lineRule="auto"/>
              <w:ind w:firstLine="422"/>
              <w:jc w:val="center"/>
              <w:rPr>
                <w:rFonts w:ascii="宋体" w:hAnsi="宋体"/>
                <w:b/>
                <w:szCs w:val="21"/>
              </w:rPr>
            </w:pPr>
            <w:r>
              <w:rPr>
                <w:rFonts w:ascii="宋体" w:hAnsi="宋体" w:hint="eastAsia"/>
                <w:b/>
                <w:szCs w:val="21"/>
              </w:rPr>
              <w:t>章目</w:t>
            </w:r>
          </w:p>
        </w:tc>
        <w:tc>
          <w:tcPr>
            <w:tcW w:w="3428" w:type="dxa"/>
            <w:vAlign w:val="center"/>
          </w:tcPr>
          <w:p w:rsidR="008F682B" w:rsidRDefault="008F682B" w:rsidP="002C28FA">
            <w:pPr>
              <w:spacing w:line="360" w:lineRule="auto"/>
              <w:ind w:firstLine="422"/>
              <w:jc w:val="center"/>
              <w:rPr>
                <w:rFonts w:ascii="宋体" w:hAnsi="宋体"/>
                <w:b/>
                <w:szCs w:val="21"/>
              </w:rPr>
            </w:pPr>
            <w:r>
              <w:rPr>
                <w:rFonts w:ascii="宋体" w:hAnsi="宋体" w:hint="eastAsia"/>
                <w:b/>
                <w:szCs w:val="21"/>
              </w:rPr>
              <w:t>教学内容</w:t>
            </w:r>
          </w:p>
        </w:tc>
        <w:tc>
          <w:tcPr>
            <w:tcW w:w="3016" w:type="dxa"/>
            <w:vAlign w:val="center"/>
          </w:tcPr>
          <w:p w:rsidR="008F682B" w:rsidRDefault="008F682B" w:rsidP="002C28FA">
            <w:pPr>
              <w:spacing w:line="360" w:lineRule="auto"/>
              <w:ind w:firstLine="422"/>
              <w:jc w:val="center"/>
              <w:rPr>
                <w:rFonts w:ascii="宋体" w:hAnsi="宋体"/>
                <w:b/>
                <w:szCs w:val="21"/>
              </w:rPr>
            </w:pPr>
            <w:r>
              <w:rPr>
                <w:rFonts w:ascii="宋体" w:hAnsi="宋体" w:hint="eastAsia"/>
                <w:b/>
                <w:szCs w:val="21"/>
              </w:rPr>
              <w:t>实践教学学时</w:t>
            </w:r>
          </w:p>
        </w:tc>
      </w:tr>
      <w:tr w:rsidR="008F682B" w:rsidTr="002C28FA">
        <w:trPr>
          <w:trHeight w:val="269"/>
          <w:jc w:val="center"/>
        </w:trPr>
        <w:tc>
          <w:tcPr>
            <w:tcW w:w="1508" w:type="dxa"/>
            <w:vAlign w:val="center"/>
          </w:tcPr>
          <w:p w:rsidR="008F682B" w:rsidRDefault="008F682B" w:rsidP="002C28FA">
            <w:pPr>
              <w:spacing w:line="360" w:lineRule="auto"/>
              <w:ind w:firstLine="480"/>
              <w:jc w:val="center"/>
              <w:rPr>
                <w:rFonts w:ascii="宋体" w:hAnsi="宋体"/>
                <w:sz w:val="24"/>
                <w:szCs w:val="24"/>
              </w:rPr>
            </w:pPr>
            <w:proofErr w:type="gramStart"/>
            <w:r>
              <w:rPr>
                <w:rFonts w:ascii="宋体" w:hAnsi="宋体" w:hint="eastAsia"/>
                <w:sz w:val="24"/>
                <w:szCs w:val="24"/>
              </w:rPr>
              <w:t>一</w:t>
            </w:r>
            <w:proofErr w:type="gramEnd"/>
          </w:p>
        </w:tc>
        <w:tc>
          <w:tcPr>
            <w:tcW w:w="3428" w:type="dxa"/>
            <w:vAlign w:val="center"/>
          </w:tcPr>
          <w:p w:rsidR="008F682B" w:rsidRDefault="008F682B" w:rsidP="002C28FA">
            <w:pPr>
              <w:spacing w:line="360" w:lineRule="auto"/>
              <w:ind w:firstLine="480"/>
              <w:jc w:val="center"/>
              <w:rPr>
                <w:rFonts w:ascii="宋体" w:hAnsi="宋体"/>
                <w:sz w:val="24"/>
                <w:szCs w:val="24"/>
              </w:rPr>
            </w:pPr>
            <w:proofErr w:type="gramStart"/>
            <w:r>
              <w:rPr>
                <w:rFonts w:ascii="宋体" w:hAnsi="宋体" w:hint="eastAsia"/>
                <w:sz w:val="24"/>
                <w:szCs w:val="24"/>
              </w:rPr>
              <w:t>舞蹈软开度</w:t>
            </w:r>
            <w:proofErr w:type="gramEnd"/>
            <w:r>
              <w:rPr>
                <w:rFonts w:ascii="宋体" w:hAnsi="宋体" w:hint="eastAsia"/>
                <w:sz w:val="24"/>
                <w:szCs w:val="24"/>
              </w:rPr>
              <w:t>及地面组合</w:t>
            </w:r>
          </w:p>
        </w:tc>
        <w:tc>
          <w:tcPr>
            <w:tcW w:w="3016"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8</w:t>
            </w:r>
          </w:p>
        </w:tc>
      </w:tr>
      <w:tr w:rsidR="008F682B" w:rsidTr="002C28FA">
        <w:trPr>
          <w:trHeight w:val="269"/>
          <w:jc w:val="center"/>
        </w:trPr>
        <w:tc>
          <w:tcPr>
            <w:tcW w:w="150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二</w:t>
            </w:r>
          </w:p>
        </w:tc>
        <w:tc>
          <w:tcPr>
            <w:tcW w:w="342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韵律及地面组合</w:t>
            </w:r>
          </w:p>
        </w:tc>
        <w:tc>
          <w:tcPr>
            <w:tcW w:w="3016"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8</w:t>
            </w:r>
          </w:p>
        </w:tc>
      </w:tr>
      <w:tr w:rsidR="008F682B" w:rsidTr="002C28FA">
        <w:trPr>
          <w:trHeight w:val="269"/>
          <w:jc w:val="center"/>
        </w:trPr>
        <w:tc>
          <w:tcPr>
            <w:tcW w:w="150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三</w:t>
            </w:r>
          </w:p>
        </w:tc>
        <w:tc>
          <w:tcPr>
            <w:tcW w:w="342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把上训练</w:t>
            </w:r>
          </w:p>
        </w:tc>
        <w:tc>
          <w:tcPr>
            <w:tcW w:w="3016"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8</w:t>
            </w:r>
          </w:p>
        </w:tc>
      </w:tr>
      <w:tr w:rsidR="008F682B" w:rsidTr="002C28FA">
        <w:trPr>
          <w:trHeight w:val="269"/>
          <w:jc w:val="center"/>
        </w:trPr>
        <w:tc>
          <w:tcPr>
            <w:tcW w:w="150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lastRenderedPageBreak/>
              <w:t>四</w:t>
            </w:r>
          </w:p>
        </w:tc>
        <w:tc>
          <w:tcPr>
            <w:tcW w:w="342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把下及舞姿</w:t>
            </w:r>
          </w:p>
        </w:tc>
        <w:tc>
          <w:tcPr>
            <w:tcW w:w="3016"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8</w:t>
            </w:r>
          </w:p>
        </w:tc>
      </w:tr>
      <w:tr w:rsidR="008F682B" w:rsidTr="002C28FA">
        <w:trPr>
          <w:trHeight w:val="269"/>
          <w:jc w:val="center"/>
        </w:trPr>
        <w:tc>
          <w:tcPr>
            <w:tcW w:w="150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总计</w:t>
            </w:r>
          </w:p>
        </w:tc>
        <w:tc>
          <w:tcPr>
            <w:tcW w:w="3428" w:type="dxa"/>
            <w:vAlign w:val="center"/>
          </w:tcPr>
          <w:p w:rsidR="008F682B" w:rsidRDefault="008F682B" w:rsidP="002C28FA">
            <w:pPr>
              <w:spacing w:line="360" w:lineRule="auto"/>
              <w:ind w:firstLine="480"/>
              <w:jc w:val="center"/>
              <w:rPr>
                <w:rFonts w:ascii="宋体" w:hAnsi="宋体"/>
                <w:sz w:val="24"/>
                <w:szCs w:val="24"/>
              </w:rPr>
            </w:pPr>
          </w:p>
        </w:tc>
        <w:tc>
          <w:tcPr>
            <w:tcW w:w="3016"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3</w:t>
            </w:r>
            <w:r>
              <w:rPr>
                <w:rFonts w:ascii="宋体" w:hAnsi="宋体" w:hint="eastAsia"/>
                <w:sz w:val="24"/>
                <w:szCs w:val="24"/>
              </w:rPr>
              <w:t>2</w:t>
            </w:r>
          </w:p>
        </w:tc>
      </w:tr>
    </w:tbl>
    <w:p w:rsidR="008F682B" w:rsidRDefault="008F682B" w:rsidP="008F682B">
      <w:pPr>
        <w:spacing w:line="360" w:lineRule="auto"/>
        <w:ind w:firstLine="560"/>
        <w:rPr>
          <w:rFonts w:ascii="楷体" w:hAnsi="楷体"/>
          <w:bCs/>
          <w:sz w:val="28"/>
          <w:szCs w:val="28"/>
        </w:rPr>
      </w:pPr>
      <w:r>
        <w:rPr>
          <w:rFonts w:ascii="楷体" w:eastAsia="楷体" w:hAnsi="楷体" w:hint="eastAsia"/>
          <w:bCs/>
          <w:sz w:val="28"/>
          <w:szCs w:val="28"/>
        </w:rPr>
        <w:t>第二部分  民族民间舞（</w:t>
      </w:r>
      <w:r>
        <w:rPr>
          <w:rFonts w:ascii="楷体" w:eastAsia="楷体" w:hAnsi="楷体"/>
          <w:bCs/>
          <w:sz w:val="28"/>
          <w:szCs w:val="28"/>
        </w:rPr>
        <w:t>3</w:t>
      </w:r>
      <w:r>
        <w:rPr>
          <w:rFonts w:ascii="楷体" w:eastAsia="楷体" w:hAnsi="楷体" w:hint="eastAsia"/>
          <w:bCs/>
          <w:sz w:val="28"/>
          <w:szCs w:val="28"/>
        </w:rPr>
        <w:t>2学时）</w:t>
      </w:r>
    </w:p>
    <w:p w:rsidR="008F682B" w:rsidRDefault="008F682B" w:rsidP="008F682B">
      <w:pPr>
        <w:spacing w:line="360" w:lineRule="auto"/>
        <w:ind w:firstLine="560"/>
        <w:rPr>
          <w:rFonts w:ascii="楷体" w:eastAsia="楷体" w:hAnsi="楷体"/>
          <w:sz w:val="28"/>
          <w:szCs w:val="28"/>
        </w:rPr>
      </w:pPr>
      <w:r>
        <w:rPr>
          <w:rFonts w:ascii="黑体" w:eastAsia="黑体" w:hAnsi="楷体" w:hint="eastAsia"/>
          <w:sz w:val="28"/>
          <w:szCs w:val="28"/>
        </w:rPr>
        <w:t>第一单元  藏族体态、动律</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1．教学内容</w:t>
      </w:r>
    </w:p>
    <w:p w:rsidR="008F682B" w:rsidRDefault="008F682B" w:rsidP="008F682B">
      <w:pPr>
        <w:spacing w:line="360" w:lineRule="auto"/>
        <w:ind w:firstLineChars="250" w:firstLine="525"/>
        <w:rPr>
          <w:rFonts w:ascii="楷体" w:eastAsia="楷体" w:hAnsi="楷体"/>
          <w:sz w:val="28"/>
          <w:szCs w:val="28"/>
        </w:rPr>
      </w:pPr>
      <w:r>
        <w:rPr>
          <w:rFonts w:ascii="宋体" w:hAnsi="宋体" w:hint="eastAsia"/>
          <w:szCs w:val="28"/>
        </w:rPr>
        <w:t>通过对藏族的了解、学习，基本掌握藏族动律特点，了解民族民间舞的简单知识。</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宋体" w:hAnsi="宋体"/>
          <w:szCs w:val="28"/>
        </w:rPr>
      </w:pPr>
      <w:r>
        <w:rPr>
          <w:rFonts w:ascii="宋体" w:hAnsi="宋体" w:hint="eastAsia"/>
          <w:szCs w:val="28"/>
        </w:rPr>
        <w:t>体态，保持膝盖松弛，上身前倾；掌握踢踏、弦子基本动律。</w:t>
      </w:r>
    </w:p>
    <w:p w:rsidR="008F682B" w:rsidRDefault="008F682B" w:rsidP="008F682B">
      <w:pPr>
        <w:spacing w:line="360" w:lineRule="auto"/>
        <w:ind w:firstLine="560"/>
        <w:rPr>
          <w:rFonts w:ascii="楷体" w:eastAsia="楷体" w:hAnsi="楷体"/>
          <w:sz w:val="28"/>
          <w:szCs w:val="28"/>
        </w:rPr>
      </w:pPr>
      <w:r>
        <w:rPr>
          <w:rFonts w:ascii="黑体" w:eastAsia="黑体" w:hAnsi="楷体" w:hint="eastAsia"/>
          <w:sz w:val="28"/>
          <w:szCs w:val="28"/>
        </w:rPr>
        <w:t>第二单元  东北秧歌体态、动律</w:t>
      </w:r>
    </w:p>
    <w:p w:rsidR="008F682B" w:rsidRDefault="008F682B" w:rsidP="008F682B">
      <w:pPr>
        <w:spacing w:line="360" w:lineRule="auto"/>
        <w:ind w:firstLineChars="74" w:firstLine="178"/>
        <w:rPr>
          <w:rFonts w:ascii="宋体" w:hAnsi="宋体"/>
          <w:b/>
          <w:sz w:val="24"/>
          <w:szCs w:val="24"/>
        </w:rPr>
      </w:pPr>
      <w:r>
        <w:rPr>
          <w:rFonts w:ascii="宋体" w:hAnsi="宋体" w:hint="eastAsia"/>
          <w:b/>
          <w:sz w:val="24"/>
        </w:rPr>
        <w:t>1．教学内容</w:t>
      </w:r>
    </w:p>
    <w:p w:rsidR="008F682B" w:rsidRDefault="008F682B" w:rsidP="008F682B">
      <w:pPr>
        <w:spacing w:line="360" w:lineRule="auto"/>
        <w:ind w:firstLineChars="250" w:firstLine="525"/>
        <w:rPr>
          <w:rFonts w:ascii="宋体" w:hAnsi="宋体"/>
          <w:szCs w:val="28"/>
        </w:rPr>
      </w:pPr>
      <w:r>
        <w:rPr>
          <w:rFonts w:ascii="宋体" w:hAnsi="宋体" w:hint="eastAsia"/>
          <w:szCs w:val="28"/>
        </w:rPr>
        <w:t>通过对东北秧歌的了解、学习，基本掌握东北秧歌动律特点，了解民族民间舞的简单知识。</w:t>
      </w:r>
    </w:p>
    <w:p w:rsidR="008F682B" w:rsidRDefault="008F682B" w:rsidP="008F682B">
      <w:pPr>
        <w:spacing w:line="360" w:lineRule="auto"/>
        <w:ind w:firstLineChars="74" w:firstLine="178"/>
        <w:rPr>
          <w:rFonts w:ascii="楷体" w:eastAsia="楷体" w:hAnsi="楷体"/>
          <w:sz w:val="28"/>
          <w:szCs w:val="28"/>
        </w:rPr>
      </w:pPr>
      <w:r>
        <w:rPr>
          <w:rFonts w:ascii="宋体" w:hAnsi="宋体" w:hint="eastAsia"/>
          <w:b/>
          <w:sz w:val="24"/>
          <w:szCs w:val="24"/>
        </w:rPr>
        <w:t>2．重、难点提示</w:t>
      </w:r>
    </w:p>
    <w:p w:rsidR="008F682B" w:rsidRDefault="008F682B" w:rsidP="008F682B">
      <w:pPr>
        <w:spacing w:line="360" w:lineRule="auto"/>
        <w:ind w:firstLineChars="250" w:firstLine="525"/>
        <w:rPr>
          <w:rFonts w:ascii="宋体" w:hAnsi="宋体"/>
          <w:szCs w:val="28"/>
        </w:rPr>
      </w:pPr>
      <w:r>
        <w:rPr>
          <w:rFonts w:ascii="宋体" w:hAnsi="宋体" w:hint="eastAsia"/>
          <w:szCs w:val="28"/>
        </w:rPr>
        <w:t>体态，保持上身略前倾；动律，表现带“艮劲儿”的“步”，带动上肢随重心移动的“扭”，又波及到手腕的“花”；常用手位、脚位及手中花运用。</w:t>
      </w:r>
    </w:p>
    <w:p w:rsidR="008F682B" w:rsidRDefault="008F682B" w:rsidP="008F682B">
      <w:pPr>
        <w:spacing w:line="360" w:lineRule="auto"/>
        <w:ind w:firstLine="560"/>
        <w:rPr>
          <w:rFonts w:ascii="宋体" w:hAnsi="宋体"/>
          <w:sz w:val="28"/>
          <w:szCs w:val="28"/>
        </w:rPr>
      </w:pPr>
      <w:r>
        <w:rPr>
          <w:rFonts w:ascii="黑体" w:eastAsia="黑体" w:hint="eastAsia"/>
          <w:sz w:val="28"/>
          <w:szCs w:val="28"/>
        </w:rPr>
        <w:t>学时分配</w:t>
      </w:r>
    </w:p>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537"/>
        <w:gridCol w:w="3112"/>
      </w:tblGrid>
      <w:tr w:rsidR="008F682B" w:rsidTr="002C28FA">
        <w:trPr>
          <w:trHeight w:val="702"/>
        </w:trPr>
        <w:tc>
          <w:tcPr>
            <w:tcW w:w="1556" w:type="dxa"/>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章目</w:t>
            </w:r>
          </w:p>
        </w:tc>
        <w:tc>
          <w:tcPr>
            <w:tcW w:w="3537" w:type="dxa"/>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教学内容</w:t>
            </w:r>
          </w:p>
        </w:tc>
        <w:tc>
          <w:tcPr>
            <w:tcW w:w="3112" w:type="dxa"/>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实践教学学时</w:t>
            </w:r>
          </w:p>
        </w:tc>
      </w:tr>
      <w:tr w:rsidR="008F682B" w:rsidTr="002C28FA">
        <w:trPr>
          <w:trHeight w:val="556"/>
        </w:trPr>
        <w:tc>
          <w:tcPr>
            <w:tcW w:w="1556" w:type="dxa"/>
            <w:vAlign w:val="center"/>
          </w:tcPr>
          <w:p w:rsidR="008F682B" w:rsidRDefault="008F682B" w:rsidP="002C28FA">
            <w:pPr>
              <w:spacing w:line="360" w:lineRule="auto"/>
              <w:ind w:firstLine="480"/>
              <w:jc w:val="center"/>
              <w:rPr>
                <w:rFonts w:ascii="宋体" w:hAnsi="宋体"/>
                <w:sz w:val="24"/>
                <w:szCs w:val="24"/>
              </w:rPr>
            </w:pPr>
            <w:proofErr w:type="gramStart"/>
            <w:r>
              <w:rPr>
                <w:rFonts w:ascii="宋体" w:hAnsi="宋体" w:hint="eastAsia"/>
                <w:sz w:val="24"/>
                <w:szCs w:val="24"/>
              </w:rPr>
              <w:t>一</w:t>
            </w:r>
            <w:proofErr w:type="gramEnd"/>
          </w:p>
        </w:tc>
        <w:tc>
          <w:tcPr>
            <w:tcW w:w="3537"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藏族体态、动律</w:t>
            </w:r>
          </w:p>
        </w:tc>
        <w:tc>
          <w:tcPr>
            <w:tcW w:w="3112"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16</w:t>
            </w:r>
          </w:p>
        </w:tc>
      </w:tr>
      <w:tr w:rsidR="008F682B" w:rsidTr="002C28FA">
        <w:trPr>
          <w:trHeight w:val="556"/>
        </w:trPr>
        <w:tc>
          <w:tcPr>
            <w:tcW w:w="1556"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二</w:t>
            </w:r>
          </w:p>
        </w:tc>
        <w:tc>
          <w:tcPr>
            <w:tcW w:w="3537"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东北秧歌体态、动律</w:t>
            </w:r>
          </w:p>
        </w:tc>
        <w:tc>
          <w:tcPr>
            <w:tcW w:w="3112"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16</w:t>
            </w:r>
          </w:p>
        </w:tc>
      </w:tr>
      <w:tr w:rsidR="008F682B" w:rsidTr="002C28FA">
        <w:trPr>
          <w:trHeight w:val="556"/>
        </w:trPr>
        <w:tc>
          <w:tcPr>
            <w:tcW w:w="1556"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总计</w:t>
            </w:r>
          </w:p>
        </w:tc>
        <w:tc>
          <w:tcPr>
            <w:tcW w:w="3537" w:type="dxa"/>
            <w:vAlign w:val="center"/>
          </w:tcPr>
          <w:p w:rsidR="008F682B" w:rsidRDefault="008F682B" w:rsidP="002C28FA">
            <w:pPr>
              <w:spacing w:line="360" w:lineRule="auto"/>
              <w:ind w:firstLine="480"/>
              <w:jc w:val="center"/>
              <w:rPr>
                <w:rFonts w:ascii="宋体" w:hAnsi="宋体"/>
                <w:sz w:val="24"/>
                <w:szCs w:val="24"/>
              </w:rPr>
            </w:pPr>
          </w:p>
        </w:tc>
        <w:tc>
          <w:tcPr>
            <w:tcW w:w="3112"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3</w:t>
            </w:r>
            <w:r>
              <w:rPr>
                <w:rFonts w:ascii="宋体" w:hAnsi="宋体" w:hint="eastAsia"/>
                <w:sz w:val="24"/>
                <w:szCs w:val="24"/>
              </w:rPr>
              <w:t>2</w:t>
            </w:r>
          </w:p>
        </w:tc>
      </w:tr>
    </w:tbl>
    <w:p w:rsidR="008F682B" w:rsidRDefault="008F682B" w:rsidP="008F682B">
      <w:pPr>
        <w:spacing w:line="360" w:lineRule="auto"/>
        <w:rPr>
          <w:rFonts w:ascii="黑体" w:eastAsia="黑体"/>
          <w:sz w:val="28"/>
          <w:szCs w:val="28"/>
        </w:rPr>
      </w:pPr>
      <w:r>
        <w:rPr>
          <w:rFonts w:ascii="黑体" w:eastAsia="黑体" w:hint="eastAsia"/>
          <w:sz w:val="28"/>
          <w:szCs w:val="28"/>
        </w:rPr>
        <w:t>四、指导教师的责任</w:t>
      </w:r>
    </w:p>
    <w:p w:rsidR="008F682B" w:rsidRDefault="008F682B" w:rsidP="008F682B">
      <w:pPr>
        <w:spacing w:line="360" w:lineRule="auto"/>
        <w:ind w:firstLineChars="200" w:firstLine="560"/>
        <w:rPr>
          <w:rFonts w:ascii="黑体" w:eastAsia="黑体"/>
          <w:sz w:val="28"/>
          <w:szCs w:val="28"/>
        </w:rPr>
      </w:pPr>
      <w:r>
        <w:rPr>
          <w:rFonts w:ascii="楷体" w:eastAsia="楷体" w:hAnsi="楷体" w:hint="eastAsia"/>
          <w:sz w:val="28"/>
          <w:szCs w:val="28"/>
        </w:rPr>
        <w:t>认真备课、讲课，合理制定教学进度，在教学实践中，注重基础知识和基本技能的传授，充分调动学生的学习积极性和主管能动性，认真开展教研活动，不断提高教育教学质量。</w:t>
      </w:r>
    </w:p>
    <w:p w:rsidR="008F682B" w:rsidRDefault="008F682B" w:rsidP="008F682B">
      <w:pPr>
        <w:spacing w:line="360" w:lineRule="auto"/>
        <w:rPr>
          <w:rFonts w:ascii="黑体" w:eastAsia="黑体"/>
          <w:sz w:val="28"/>
          <w:szCs w:val="28"/>
        </w:rPr>
      </w:pPr>
      <w:r>
        <w:rPr>
          <w:rFonts w:ascii="黑体" w:eastAsia="黑体" w:hint="eastAsia"/>
          <w:sz w:val="28"/>
          <w:szCs w:val="28"/>
        </w:rPr>
        <w:t>五、考核方式</w:t>
      </w:r>
    </w:p>
    <w:p w:rsidR="008F682B" w:rsidRDefault="008F682B" w:rsidP="008F682B">
      <w:pPr>
        <w:spacing w:line="360" w:lineRule="auto"/>
        <w:ind w:firstLine="422"/>
        <w:rPr>
          <w:rFonts w:ascii="仿宋_GB2312" w:eastAsia="仿宋_GB2312"/>
          <w:b/>
          <w:szCs w:val="21"/>
        </w:rPr>
      </w:pPr>
      <w:r>
        <w:rPr>
          <w:rFonts w:ascii="仿宋_GB2312" w:eastAsia="仿宋_GB2312" w:hint="eastAsia"/>
          <w:b/>
          <w:szCs w:val="21"/>
        </w:rPr>
        <w:lastRenderedPageBreak/>
        <w:t>1.考核方式：</w:t>
      </w:r>
    </w:p>
    <w:p w:rsidR="008F682B" w:rsidRDefault="008F682B" w:rsidP="008F682B">
      <w:pPr>
        <w:spacing w:line="360" w:lineRule="auto"/>
        <w:ind w:firstLine="420"/>
        <w:rPr>
          <w:rFonts w:ascii="宋体" w:hAnsi="宋体"/>
          <w:b/>
          <w:szCs w:val="21"/>
        </w:rPr>
      </w:pPr>
      <w:r>
        <w:rPr>
          <w:rFonts w:ascii="宋体" w:hAnsi="宋体" w:hint="eastAsia"/>
          <w:szCs w:val="21"/>
        </w:rPr>
        <w:t>考试</w:t>
      </w:r>
    </w:p>
    <w:p w:rsidR="008F682B" w:rsidRDefault="008F682B" w:rsidP="008F682B">
      <w:pPr>
        <w:spacing w:line="360" w:lineRule="auto"/>
        <w:ind w:firstLine="422"/>
        <w:rPr>
          <w:rFonts w:ascii="仿宋_GB2312" w:eastAsia="仿宋_GB2312"/>
          <w:b/>
          <w:szCs w:val="21"/>
        </w:rPr>
      </w:pPr>
      <w:r>
        <w:rPr>
          <w:rFonts w:ascii="仿宋_GB2312" w:eastAsia="仿宋_GB2312" w:hint="eastAsia"/>
          <w:b/>
          <w:szCs w:val="21"/>
        </w:rPr>
        <w:t>2.成绩构成：</w:t>
      </w:r>
    </w:p>
    <w:p w:rsidR="008F682B" w:rsidRDefault="008F682B" w:rsidP="008F682B">
      <w:pPr>
        <w:spacing w:line="360" w:lineRule="auto"/>
        <w:ind w:firstLine="420"/>
        <w:rPr>
          <w:rFonts w:ascii="宋体" w:hAnsi="宋体"/>
          <w:szCs w:val="21"/>
        </w:rPr>
      </w:pPr>
      <w:r>
        <w:rPr>
          <w:rFonts w:ascii="宋体" w:hAnsi="宋体" w:hint="eastAsia"/>
          <w:szCs w:val="21"/>
        </w:rPr>
        <w:t>平时成绩</w:t>
      </w:r>
      <w:r>
        <w:rPr>
          <w:rFonts w:ascii="宋体" w:hAnsi="宋体"/>
          <w:szCs w:val="21"/>
        </w:rPr>
        <w:t>20%</w:t>
      </w:r>
      <w:r>
        <w:rPr>
          <w:rFonts w:ascii="宋体" w:hAnsi="宋体" w:hint="eastAsia"/>
          <w:szCs w:val="21"/>
        </w:rPr>
        <w:t>，期末成绩</w:t>
      </w:r>
      <w:r>
        <w:rPr>
          <w:rFonts w:ascii="宋体" w:hAnsi="宋体"/>
          <w:szCs w:val="21"/>
        </w:rPr>
        <w:t>80%</w:t>
      </w:r>
    </w:p>
    <w:p w:rsidR="008F682B" w:rsidRDefault="008F682B" w:rsidP="008F682B">
      <w:pPr>
        <w:spacing w:line="360" w:lineRule="auto"/>
        <w:rPr>
          <w:rFonts w:ascii="宋体" w:hAnsi="宋体"/>
          <w:szCs w:val="21"/>
        </w:rPr>
      </w:pPr>
      <w:r>
        <w:rPr>
          <w:rFonts w:ascii="黑体" w:eastAsia="黑体" w:hint="eastAsia"/>
          <w:sz w:val="28"/>
          <w:szCs w:val="28"/>
        </w:rPr>
        <w:t>六、成绩评定评分标准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4678"/>
        <w:gridCol w:w="1393"/>
      </w:tblGrid>
      <w:tr w:rsidR="008F682B" w:rsidTr="002C28FA">
        <w:trPr>
          <w:trHeight w:val="624"/>
          <w:jc w:val="center"/>
        </w:trPr>
        <w:tc>
          <w:tcPr>
            <w:tcW w:w="1413" w:type="dxa"/>
            <w:vMerge w:val="restart"/>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项目</w:t>
            </w:r>
          </w:p>
        </w:tc>
        <w:tc>
          <w:tcPr>
            <w:tcW w:w="1984" w:type="dxa"/>
            <w:vMerge w:val="restart"/>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内容</w:t>
            </w:r>
          </w:p>
        </w:tc>
        <w:tc>
          <w:tcPr>
            <w:tcW w:w="4678" w:type="dxa"/>
            <w:vMerge w:val="restart"/>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评价标准</w:t>
            </w:r>
          </w:p>
        </w:tc>
        <w:tc>
          <w:tcPr>
            <w:tcW w:w="1393" w:type="dxa"/>
            <w:vMerge w:val="restart"/>
            <w:vAlign w:val="center"/>
          </w:tcPr>
          <w:p w:rsidR="008F682B" w:rsidRDefault="008F682B" w:rsidP="002C28FA">
            <w:pPr>
              <w:spacing w:line="360" w:lineRule="auto"/>
              <w:ind w:firstLine="422"/>
              <w:jc w:val="center"/>
              <w:rPr>
                <w:rFonts w:ascii="宋体" w:hAnsi="宋体"/>
                <w:b/>
                <w:szCs w:val="24"/>
              </w:rPr>
            </w:pPr>
            <w:r>
              <w:rPr>
                <w:rFonts w:ascii="宋体" w:hAnsi="宋体" w:hint="eastAsia"/>
                <w:b/>
                <w:szCs w:val="24"/>
              </w:rPr>
              <w:t>分值</w:t>
            </w:r>
          </w:p>
        </w:tc>
      </w:tr>
      <w:tr w:rsidR="008F682B" w:rsidTr="002C28FA">
        <w:trPr>
          <w:trHeight w:val="624"/>
          <w:jc w:val="center"/>
        </w:trPr>
        <w:tc>
          <w:tcPr>
            <w:tcW w:w="1413" w:type="dxa"/>
            <w:vMerge/>
            <w:vAlign w:val="center"/>
          </w:tcPr>
          <w:p w:rsidR="008F682B" w:rsidRDefault="008F682B" w:rsidP="002C28FA">
            <w:pPr>
              <w:spacing w:line="360" w:lineRule="auto"/>
              <w:ind w:firstLine="480"/>
              <w:jc w:val="center"/>
              <w:rPr>
                <w:rFonts w:ascii="宋体" w:hAnsi="宋体"/>
                <w:sz w:val="24"/>
                <w:szCs w:val="24"/>
              </w:rPr>
            </w:pPr>
          </w:p>
        </w:tc>
        <w:tc>
          <w:tcPr>
            <w:tcW w:w="1984" w:type="dxa"/>
            <w:vMerge/>
            <w:vAlign w:val="center"/>
          </w:tcPr>
          <w:p w:rsidR="008F682B" w:rsidRDefault="008F682B" w:rsidP="002C28FA">
            <w:pPr>
              <w:spacing w:line="360" w:lineRule="auto"/>
              <w:ind w:firstLine="480"/>
              <w:jc w:val="center"/>
              <w:rPr>
                <w:rFonts w:ascii="宋体" w:hAnsi="宋体"/>
                <w:sz w:val="24"/>
                <w:szCs w:val="24"/>
              </w:rPr>
            </w:pPr>
          </w:p>
        </w:tc>
        <w:tc>
          <w:tcPr>
            <w:tcW w:w="4678" w:type="dxa"/>
            <w:vMerge/>
            <w:vAlign w:val="center"/>
          </w:tcPr>
          <w:p w:rsidR="008F682B" w:rsidRDefault="008F682B" w:rsidP="002C28FA">
            <w:pPr>
              <w:spacing w:line="360" w:lineRule="auto"/>
              <w:ind w:firstLine="480"/>
              <w:jc w:val="center"/>
              <w:rPr>
                <w:rFonts w:ascii="宋体" w:hAnsi="宋体"/>
                <w:sz w:val="24"/>
                <w:szCs w:val="24"/>
              </w:rPr>
            </w:pPr>
          </w:p>
        </w:tc>
        <w:tc>
          <w:tcPr>
            <w:tcW w:w="1393" w:type="dxa"/>
            <w:vMerge/>
            <w:vAlign w:val="center"/>
          </w:tcPr>
          <w:p w:rsidR="008F682B" w:rsidRDefault="008F682B" w:rsidP="002C28FA">
            <w:pPr>
              <w:spacing w:line="360" w:lineRule="auto"/>
              <w:ind w:firstLine="480"/>
              <w:jc w:val="center"/>
              <w:rPr>
                <w:rFonts w:ascii="宋体" w:hAnsi="宋体"/>
                <w:sz w:val="24"/>
                <w:szCs w:val="24"/>
              </w:rPr>
            </w:pPr>
          </w:p>
        </w:tc>
      </w:tr>
      <w:tr w:rsidR="008F682B" w:rsidTr="002C28FA">
        <w:trPr>
          <w:jc w:val="center"/>
        </w:trPr>
        <w:tc>
          <w:tcPr>
            <w:tcW w:w="1413" w:type="dxa"/>
            <w:vMerge w:val="restart"/>
            <w:vAlign w:val="center"/>
          </w:tcPr>
          <w:p w:rsidR="008F682B" w:rsidRDefault="008F682B" w:rsidP="002C28FA">
            <w:pPr>
              <w:spacing w:line="360" w:lineRule="auto"/>
              <w:ind w:left="240" w:hangingChars="100" w:hanging="240"/>
              <w:rPr>
                <w:rFonts w:ascii="宋体" w:hAnsi="宋体"/>
                <w:sz w:val="24"/>
                <w:szCs w:val="24"/>
              </w:rPr>
            </w:pPr>
            <w:r>
              <w:rPr>
                <w:rFonts w:ascii="宋体" w:hAnsi="宋体" w:hint="eastAsia"/>
                <w:sz w:val="24"/>
                <w:szCs w:val="24"/>
              </w:rPr>
              <w:t>本学期基础内容</w:t>
            </w:r>
          </w:p>
        </w:tc>
        <w:tc>
          <w:tcPr>
            <w:tcW w:w="1984"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动作要求</w:t>
            </w:r>
          </w:p>
        </w:tc>
        <w:tc>
          <w:tcPr>
            <w:tcW w:w="467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动作准确无误，身体有一定协调感</w:t>
            </w:r>
          </w:p>
        </w:tc>
        <w:tc>
          <w:tcPr>
            <w:tcW w:w="1393"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20</w:t>
            </w:r>
            <w:r>
              <w:rPr>
                <w:rFonts w:ascii="宋体" w:hAnsi="宋体" w:hint="eastAsia"/>
                <w:sz w:val="24"/>
                <w:szCs w:val="24"/>
              </w:rPr>
              <w:t>分</w:t>
            </w:r>
          </w:p>
        </w:tc>
      </w:tr>
      <w:tr w:rsidR="008F682B" w:rsidTr="002C28FA">
        <w:trPr>
          <w:jc w:val="center"/>
        </w:trPr>
        <w:tc>
          <w:tcPr>
            <w:tcW w:w="1413" w:type="dxa"/>
            <w:vMerge/>
            <w:vAlign w:val="center"/>
          </w:tcPr>
          <w:p w:rsidR="008F682B" w:rsidRDefault="008F682B" w:rsidP="002C28FA">
            <w:pPr>
              <w:spacing w:line="360" w:lineRule="auto"/>
              <w:ind w:firstLine="480"/>
              <w:jc w:val="center"/>
              <w:rPr>
                <w:rFonts w:ascii="宋体" w:hAnsi="宋体"/>
                <w:sz w:val="24"/>
                <w:szCs w:val="24"/>
              </w:rPr>
            </w:pPr>
          </w:p>
        </w:tc>
        <w:tc>
          <w:tcPr>
            <w:tcW w:w="1984"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柔韧及舞姿</w:t>
            </w:r>
          </w:p>
        </w:tc>
        <w:tc>
          <w:tcPr>
            <w:tcW w:w="467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腰、腿、肩等身体</w:t>
            </w:r>
            <w:proofErr w:type="gramStart"/>
            <w:r>
              <w:rPr>
                <w:rFonts w:ascii="宋体" w:hAnsi="宋体" w:hint="eastAsia"/>
                <w:sz w:val="24"/>
                <w:szCs w:val="24"/>
              </w:rPr>
              <w:t>个</w:t>
            </w:r>
            <w:proofErr w:type="gramEnd"/>
            <w:r>
              <w:rPr>
                <w:rFonts w:ascii="宋体" w:hAnsi="宋体" w:hint="eastAsia"/>
                <w:sz w:val="24"/>
                <w:szCs w:val="24"/>
              </w:rPr>
              <w:t>部位有一定的柔韧性</w:t>
            </w:r>
          </w:p>
        </w:tc>
        <w:tc>
          <w:tcPr>
            <w:tcW w:w="1393"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20</w:t>
            </w:r>
            <w:r>
              <w:rPr>
                <w:rFonts w:ascii="宋体" w:hAnsi="宋体" w:hint="eastAsia"/>
                <w:sz w:val="24"/>
                <w:szCs w:val="24"/>
              </w:rPr>
              <w:t>分</w:t>
            </w:r>
          </w:p>
        </w:tc>
      </w:tr>
      <w:tr w:rsidR="008F682B" w:rsidTr="002C28FA">
        <w:trPr>
          <w:jc w:val="center"/>
        </w:trPr>
        <w:tc>
          <w:tcPr>
            <w:tcW w:w="1413" w:type="dxa"/>
            <w:vMerge/>
            <w:vAlign w:val="center"/>
          </w:tcPr>
          <w:p w:rsidR="008F682B" w:rsidRDefault="008F682B" w:rsidP="002C28FA">
            <w:pPr>
              <w:spacing w:line="360" w:lineRule="auto"/>
              <w:ind w:firstLine="480"/>
              <w:jc w:val="center"/>
              <w:rPr>
                <w:rFonts w:ascii="宋体" w:hAnsi="宋体"/>
                <w:sz w:val="24"/>
                <w:szCs w:val="24"/>
              </w:rPr>
            </w:pPr>
          </w:p>
        </w:tc>
        <w:tc>
          <w:tcPr>
            <w:tcW w:w="1984"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风格把握</w:t>
            </w:r>
          </w:p>
        </w:tc>
        <w:tc>
          <w:tcPr>
            <w:tcW w:w="467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能较好的把握领会所学舞蹈风格特点</w:t>
            </w:r>
          </w:p>
        </w:tc>
        <w:tc>
          <w:tcPr>
            <w:tcW w:w="1393"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20</w:t>
            </w:r>
            <w:r>
              <w:rPr>
                <w:rFonts w:ascii="宋体" w:hAnsi="宋体" w:hint="eastAsia"/>
                <w:sz w:val="24"/>
                <w:szCs w:val="24"/>
              </w:rPr>
              <w:t>分</w:t>
            </w:r>
          </w:p>
        </w:tc>
      </w:tr>
      <w:tr w:rsidR="008F682B" w:rsidTr="002C28FA">
        <w:trPr>
          <w:jc w:val="center"/>
        </w:trPr>
        <w:tc>
          <w:tcPr>
            <w:tcW w:w="1413" w:type="dxa"/>
            <w:vMerge/>
            <w:vAlign w:val="center"/>
          </w:tcPr>
          <w:p w:rsidR="008F682B" w:rsidRDefault="008F682B" w:rsidP="002C28FA">
            <w:pPr>
              <w:spacing w:line="360" w:lineRule="auto"/>
              <w:ind w:firstLine="480"/>
              <w:jc w:val="center"/>
              <w:rPr>
                <w:rFonts w:ascii="宋体" w:hAnsi="宋体"/>
                <w:sz w:val="24"/>
                <w:szCs w:val="24"/>
              </w:rPr>
            </w:pPr>
          </w:p>
        </w:tc>
        <w:tc>
          <w:tcPr>
            <w:tcW w:w="1984"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情感表达</w:t>
            </w:r>
          </w:p>
        </w:tc>
        <w:tc>
          <w:tcPr>
            <w:tcW w:w="467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感情表达真切，有一定的感染力</w:t>
            </w:r>
          </w:p>
        </w:tc>
        <w:tc>
          <w:tcPr>
            <w:tcW w:w="1393"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20</w:t>
            </w:r>
            <w:r>
              <w:rPr>
                <w:rFonts w:ascii="宋体" w:hAnsi="宋体" w:hint="eastAsia"/>
                <w:sz w:val="24"/>
                <w:szCs w:val="24"/>
              </w:rPr>
              <w:t>分</w:t>
            </w:r>
          </w:p>
        </w:tc>
      </w:tr>
      <w:tr w:rsidR="008F682B" w:rsidTr="002C28FA">
        <w:trPr>
          <w:trHeight w:val="946"/>
          <w:jc w:val="center"/>
        </w:trPr>
        <w:tc>
          <w:tcPr>
            <w:tcW w:w="1413" w:type="dxa"/>
            <w:vMerge/>
            <w:vAlign w:val="center"/>
          </w:tcPr>
          <w:p w:rsidR="008F682B" w:rsidRDefault="008F682B" w:rsidP="002C28FA">
            <w:pPr>
              <w:spacing w:line="360" w:lineRule="auto"/>
              <w:ind w:firstLine="480"/>
              <w:jc w:val="center"/>
              <w:rPr>
                <w:rFonts w:ascii="宋体" w:hAnsi="宋体"/>
                <w:sz w:val="24"/>
                <w:szCs w:val="24"/>
              </w:rPr>
            </w:pPr>
          </w:p>
        </w:tc>
        <w:tc>
          <w:tcPr>
            <w:tcW w:w="1984"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音乐表现力及节奏感</w:t>
            </w:r>
          </w:p>
        </w:tc>
        <w:tc>
          <w:tcPr>
            <w:tcW w:w="4678" w:type="dxa"/>
            <w:vAlign w:val="center"/>
          </w:tcPr>
          <w:p w:rsidR="008F682B" w:rsidRDefault="008F682B" w:rsidP="002C28FA">
            <w:pPr>
              <w:spacing w:line="360" w:lineRule="auto"/>
              <w:ind w:firstLine="480"/>
              <w:jc w:val="center"/>
              <w:rPr>
                <w:rFonts w:ascii="宋体" w:hAnsi="宋体"/>
                <w:sz w:val="24"/>
                <w:szCs w:val="24"/>
              </w:rPr>
            </w:pPr>
            <w:r>
              <w:rPr>
                <w:rFonts w:ascii="宋体" w:hAnsi="宋体" w:hint="eastAsia"/>
                <w:sz w:val="24"/>
                <w:szCs w:val="24"/>
              </w:rPr>
              <w:t>对音乐的理解和表现要充分恰当</w:t>
            </w:r>
          </w:p>
        </w:tc>
        <w:tc>
          <w:tcPr>
            <w:tcW w:w="1393" w:type="dxa"/>
            <w:vAlign w:val="center"/>
          </w:tcPr>
          <w:p w:rsidR="008F682B" w:rsidRDefault="008F682B" w:rsidP="002C28FA">
            <w:pPr>
              <w:spacing w:line="360" w:lineRule="auto"/>
              <w:ind w:firstLine="480"/>
              <w:jc w:val="center"/>
              <w:rPr>
                <w:rFonts w:ascii="宋体" w:hAnsi="宋体"/>
                <w:sz w:val="24"/>
                <w:szCs w:val="24"/>
              </w:rPr>
            </w:pPr>
            <w:r>
              <w:rPr>
                <w:rFonts w:ascii="宋体" w:hAnsi="宋体"/>
                <w:sz w:val="24"/>
                <w:szCs w:val="24"/>
              </w:rPr>
              <w:t>20</w:t>
            </w:r>
            <w:r>
              <w:rPr>
                <w:rFonts w:ascii="宋体" w:hAnsi="宋体" w:hint="eastAsia"/>
                <w:sz w:val="24"/>
                <w:szCs w:val="24"/>
              </w:rPr>
              <w:t>分</w:t>
            </w:r>
          </w:p>
        </w:tc>
      </w:tr>
    </w:tbl>
    <w:p w:rsidR="008F682B" w:rsidRDefault="008F682B" w:rsidP="008F682B">
      <w:pPr>
        <w:spacing w:line="360" w:lineRule="auto"/>
        <w:ind w:firstLine="560"/>
        <w:rPr>
          <w:rFonts w:ascii="黑体" w:eastAsia="黑体"/>
          <w:sz w:val="28"/>
          <w:szCs w:val="28"/>
        </w:rPr>
      </w:pPr>
    </w:p>
    <w:p w:rsidR="008F682B" w:rsidRDefault="008F682B" w:rsidP="008F682B">
      <w:pPr>
        <w:spacing w:line="360" w:lineRule="auto"/>
        <w:ind w:firstLine="560"/>
        <w:rPr>
          <w:rFonts w:ascii="楷体" w:eastAsia="楷体" w:hAnsi="楷体"/>
          <w:sz w:val="28"/>
          <w:szCs w:val="28"/>
        </w:rPr>
      </w:pPr>
      <w:r>
        <w:rPr>
          <w:rFonts w:ascii="楷体" w:eastAsia="楷体" w:hAnsi="楷体" w:hint="eastAsia"/>
          <w:sz w:val="28"/>
          <w:szCs w:val="28"/>
        </w:rPr>
        <w:t>成绩分优（</w:t>
      </w:r>
      <w:r>
        <w:rPr>
          <w:rFonts w:ascii="楷体" w:eastAsia="楷体" w:hAnsi="楷体"/>
          <w:sz w:val="28"/>
          <w:szCs w:val="28"/>
        </w:rPr>
        <w:t>90</w:t>
      </w:r>
      <w:r>
        <w:rPr>
          <w:rFonts w:ascii="楷体" w:eastAsia="楷体" w:hAnsi="楷体" w:hint="eastAsia"/>
          <w:sz w:val="28"/>
          <w:szCs w:val="28"/>
        </w:rPr>
        <w:t>分以上）、良（</w:t>
      </w:r>
      <w:r>
        <w:rPr>
          <w:rFonts w:ascii="楷体" w:eastAsia="楷体" w:hAnsi="楷体"/>
          <w:sz w:val="28"/>
          <w:szCs w:val="28"/>
        </w:rPr>
        <w:t>80—89</w:t>
      </w:r>
      <w:r>
        <w:rPr>
          <w:rFonts w:ascii="楷体" w:eastAsia="楷体" w:hAnsi="楷体" w:hint="eastAsia"/>
          <w:sz w:val="28"/>
          <w:szCs w:val="28"/>
        </w:rPr>
        <w:t>分）、中（</w:t>
      </w:r>
      <w:r>
        <w:rPr>
          <w:rFonts w:ascii="楷体" w:eastAsia="楷体" w:hAnsi="楷体"/>
          <w:sz w:val="28"/>
          <w:szCs w:val="28"/>
        </w:rPr>
        <w:t>70—79</w:t>
      </w:r>
      <w:r>
        <w:rPr>
          <w:rFonts w:ascii="楷体" w:eastAsia="楷体" w:hAnsi="楷体" w:hint="eastAsia"/>
          <w:sz w:val="28"/>
          <w:szCs w:val="28"/>
        </w:rPr>
        <w:t>分）、及格（</w:t>
      </w:r>
      <w:r>
        <w:rPr>
          <w:rFonts w:ascii="楷体" w:eastAsia="楷体" w:hAnsi="楷体"/>
          <w:sz w:val="28"/>
          <w:szCs w:val="28"/>
        </w:rPr>
        <w:t>60—69</w:t>
      </w:r>
      <w:r>
        <w:rPr>
          <w:rFonts w:ascii="楷体" w:eastAsia="楷体" w:hAnsi="楷体" w:hint="eastAsia"/>
          <w:sz w:val="28"/>
          <w:szCs w:val="28"/>
        </w:rPr>
        <w:t>分）、不及格（</w:t>
      </w:r>
      <w:r>
        <w:rPr>
          <w:rFonts w:ascii="楷体" w:eastAsia="楷体" w:hAnsi="楷体"/>
          <w:sz w:val="28"/>
          <w:szCs w:val="28"/>
        </w:rPr>
        <w:t>59</w:t>
      </w:r>
      <w:r>
        <w:rPr>
          <w:rFonts w:ascii="楷体" w:eastAsia="楷体" w:hAnsi="楷体" w:hint="eastAsia"/>
          <w:sz w:val="28"/>
          <w:szCs w:val="28"/>
        </w:rPr>
        <w:t>分以下）五个等级评分。</w:t>
      </w:r>
    </w:p>
    <w:p w:rsidR="00FB6947" w:rsidRPr="008F682B" w:rsidRDefault="00FB6947"/>
    <w:sectPr w:rsidR="00FB6947" w:rsidRPr="008F68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2B"/>
    <w:rsid w:val="003A6970"/>
    <w:rsid w:val="008F682B"/>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2B"/>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2B"/>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1504</Characters>
  <Application>Microsoft Office Word</Application>
  <DocSecurity>0</DocSecurity>
  <Lines>12</Lines>
  <Paragraphs>3</Paragraphs>
  <ScaleCrop>false</ScaleCrop>
  <Company>HP</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2019-10-30T15:54:00Z</dcterms:created>
  <dcterms:modified xsi:type="dcterms:W3CDTF">2019-10-30T15:54:00Z</dcterms:modified>
</cp:coreProperties>
</file>