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FC" w:rsidRDefault="00E76EFC" w:rsidP="00E76EFC">
      <w:pPr>
        <w:pStyle w:val="1"/>
        <w:spacing w:after="0" w:line="360" w:lineRule="auto"/>
        <w:ind w:firstLine="720"/>
        <w:jc w:val="center"/>
        <w:rPr>
          <w:rFonts w:ascii="黑体" w:eastAsia="黑体"/>
          <w:b/>
        </w:rPr>
      </w:pPr>
      <w:bookmarkStart w:id="0" w:name="_Toc17325"/>
      <w:bookmarkStart w:id="1" w:name="_Toc29616"/>
      <w:bookmarkStart w:id="2" w:name="_Toc519803442"/>
      <w:bookmarkStart w:id="3" w:name="_Toc13671"/>
      <w:bookmarkStart w:id="4" w:name="_Toc29775"/>
      <w:bookmarkStart w:id="5" w:name="_Toc519874164"/>
      <w:bookmarkStart w:id="6" w:name="_Toc15673"/>
      <w:bookmarkStart w:id="7" w:name="_Toc26431"/>
      <w:bookmarkStart w:id="8" w:name="_Toc10304"/>
      <w:bookmarkStart w:id="9" w:name="_GoBack"/>
      <w:r>
        <w:rPr>
          <w:rFonts w:ascii="黑体" w:eastAsia="黑体" w:hint="eastAsia"/>
        </w:rPr>
        <w:t>《学前教育学》课程教学大纲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E76EFC" w:rsidRDefault="00E76EFC" w:rsidP="00E76EFC">
      <w:pPr>
        <w:spacing w:line="360" w:lineRule="auto"/>
        <w:ind w:leftChars="228" w:left="479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 xml:space="preserve">课程名称：学前教育学 </w:t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  <w:t>课程类别：教师教育必修课</w:t>
      </w:r>
    </w:p>
    <w:p w:rsidR="00E76EFC" w:rsidRDefault="00E76EFC" w:rsidP="00E76EFC">
      <w:pPr>
        <w:spacing w:line="360" w:lineRule="auto"/>
        <w:ind w:leftChars="228" w:left="479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适用专业：学前教育</w:t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  <w:t>考核方式：考试</w:t>
      </w:r>
    </w:p>
    <w:p w:rsidR="00E76EFC" w:rsidRDefault="00E76EFC" w:rsidP="00E76EFC">
      <w:pPr>
        <w:spacing w:line="360" w:lineRule="auto"/>
        <w:ind w:firstLine="482"/>
        <w:rPr>
          <w:rFonts w:ascii="黑体" w:eastAsia="黑体" w:hAnsi="黑体"/>
          <w:b/>
          <w:sz w:val="24"/>
          <w:szCs w:val="28"/>
        </w:rPr>
      </w:pPr>
      <w:r>
        <w:rPr>
          <w:rFonts w:ascii="黑体" w:eastAsia="黑体" w:hAnsi="黑体" w:hint="eastAsia"/>
          <w:b/>
          <w:sz w:val="24"/>
          <w:szCs w:val="28"/>
        </w:rPr>
        <w:t>总学时、学分：</w:t>
      </w:r>
      <w:r>
        <w:rPr>
          <w:rFonts w:ascii="黑体" w:eastAsia="黑体" w:hAnsi="黑体"/>
          <w:b/>
          <w:sz w:val="24"/>
          <w:szCs w:val="28"/>
          <w:u w:val="single"/>
        </w:rPr>
        <w:t xml:space="preserve"> </w:t>
      </w:r>
      <w:r>
        <w:rPr>
          <w:rFonts w:ascii="黑体" w:eastAsia="黑体" w:hAnsi="黑体" w:hint="eastAsia"/>
          <w:b/>
          <w:sz w:val="24"/>
          <w:szCs w:val="28"/>
          <w:u w:val="single"/>
        </w:rPr>
        <w:t>48学时</w:t>
      </w:r>
      <w:r>
        <w:rPr>
          <w:rFonts w:ascii="黑体" w:eastAsia="黑体" w:hAnsi="黑体"/>
          <w:b/>
          <w:sz w:val="24"/>
          <w:szCs w:val="28"/>
          <w:u w:val="single"/>
        </w:rPr>
        <w:t xml:space="preserve"> </w:t>
      </w:r>
      <w:r>
        <w:rPr>
          <w:rFonts w:ascii="黑体" w:eastAsia="黑体" w:hAnsi="黑体" w:hint="eastAsia"/>
          <w:b/>
          <w:sz w:val="24"/>
          <w:szCs w:val="28"/>
          <w:u w:val="single"/>
        </w:rPr>
        <w:t>2.5学分</w:t>
      </w:r>
      <w:r>
        <w:rPr>
          <w:rFonts w:ascii="黑体" w:eastAsia="黑体" w:hAnsi="黑体"/>
          <w:b/>
          <w:sz w:val="24"/>
          <w:szCs w:val="28"/>
        </w:rPr>
        <w:tab/>
      </w:r>
      <w:r>
        <w:rPr>
          <w:rFonts w:ascii="黑体" w:eastAsia="黑体" w:hAnsi="黑体"/>
          <w:b/>
          <w:sz w:val="24"/>
          <w:szCs w:val="28"/>
        </w:rPr>
        <w:tab/>
      </w:r>
      <w:r>
        <w:rPr>
          <w:rFonts w:ascii="黑体" w:eastAsia="黑体" w:hAnsi="黑体" w:hint="eastAsia"/>
          <w:b/>
          <w:sz w:val="24"/>
          <w:szCs w:val="28"/>
        </w:rPr>
        <w:tab/>
        <w:t>其中实践教学：</w:t>
      </w:r>
      <w:r>
        <w:rPr>
          <w:rFonts w:ascii="黑体" w:eastAsia="黑体" w:hAnsi="黑体"/>
          <w:b/>
          <w:sz w:val="24"/>
          <w:szCs w:val="28"/>
          <w:u w:val="single"/>
        </w:rPr>
        <w:t xml:space="preserve"> </w:t>
      </w:r>
      <w:r>
        <w:rPr>
          <w:rFonts w:ascii="黑体" w:eastAsia="黑体" w:hAnsi="黑体" w:hint="eastAsia"/>
          <w:b/>
          <w:sz w:val="24"/>
          <w:szCs w:val="28"/>
          <w:u w:val="single"/>
        </w:rPr>
        <w:t>16</w:t>
      </w:r>
      <w:r>
        <w:rPr>
          <w:rFonts w:ascii="黑体" w:eastAsia="黑体" w:hAnsi="黑体" w:hint="eastAsia"/>
          <w:b/>
          <w:sz w:val="24"/>
          <w:szCs w:val="28"/>
        </w:rPr>
        <w:t>学时</w:t>
      </w:r>
    </w:p>
    <w:p w:rsidR="00E76EFC" w:rsidRDefault="00E76EFC" w:rsidP="00E76EF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一、课程教学目的</w:t>
      </w:r>
    </w:p>
    <w:p w:rsidR="00E76EFC" w:rsidRDefault="00E76EFC" w:rsidP="00E76EFC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前教育学是学前专业必修的专业基础课。通过学习使学生掌握学前教育的基本理论和现代学前教育的新观念、新方法，使学生形成和掌握从事幼儿教育工作所需基本知识和实际能力，提高学生分析问题解决问题的能力</w:t>
      </w:r>
      <w:r>
        <w:rPr>
          <w:rFonts w:ascii="宋体" w:hAnsi="宋体" w:hint="eastAsia"/>
          <w:sz w:val="28"/>
          <w:szCs w:val="28"/>
        </w:rPr>
        <w:t>。</w:t>
      </w:r>
    </w:p>
    <w:p w:rsidR="00E76EFC" w:rsidRDefault="00E76EFC" w:rsidP="00E76EF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二、课程教学要求</w:t>
      </w:r>
    </w:p>
    <w:p w:rsidR="00E76EFC" w:rsidRDefault="00E76EFC" w:rsidP="00E76EFC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学前教育学是一门理论与实践相结合的专业基础课，因此，在教学中基本要求是：</w:t>
      </w:r>
    </w:p>
    <w:p w:rsidR="00E76EFC" w:rsidRDefault="00E76EFC" w:rsidP="00E76EFC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（一）根据学科的特点，加强基本理论的教学。</w:t>
      </w:r>
    </w:p>
    <w:p w:rsidR="00E76EFC" w:rsidRDefault="00E76EFC" w:rsidP="00E76EFC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（二）坚持理论联系实际的原则，运用理论、案例分析当前学前教育的实际问题，从而提高理论的实用性。</w:t>
      </w:r>
    </w:p>
    <w:p w:rsidR="00E76EFC" w:rsidRDefault="00E76EFC" w:rsidP="00E76EFC">
      <w:pPr>
        <w:spacing w:line="360" w:lineRule="auto"/>
        <w:ind w:firstLineChars="200" w:firstLine="560"/>
        <w:rPr>
          <w:rFonts w:ascii="宋体"/>
        </w:rPr>
      </w:pPr>
      <w:r>
        <w:rPr>
          <w:rFonts w:ascii="楷体" w:eastAsia="楷体" w:hAnsi="楷体" w:hint="eastAsia"/>
          <w:sz w:val="28"/>
          <w:szCs w:val="28"/>
        </w:rPr>
        <w:t>（三）注重学生组织幼儿园活动的基本技能、技巧的培养。在见习活动后，要会做出对该活动从目标、准备、内容、过程的分析，锻炼学生的看课、评课能力，同时锻炼学生的实践教学能力和提升开展实践课题的研究能力，学会运用所学研究方法，比如观察法、调查法、访谈法和案例研究法等；结合自己所学理论和直观的实践感受，会设计出各领域幼儿活动计划，并能在幼儿园实践操作。</w:t>
      </w:r>
    </w:p>
    <w:p w:rsidR="00E76EFC" w:rsidRDefault="00E76EFC" w:rsidP="00E76EF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三、先行课程</w:t>
      </w:r>
    </w:p>
    <w:p w:rsidR="00E76EFC" w:rsidRDefault="00E76EFC" w:rsidP="00E76EFC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教育学、心理学</w:t>
      </w:r>
    </w:p>
    <w:p w:rsidR="00E76EFC" w:rsidRDefault="00E76EFC" w:rsidP="00E76EF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四、课程教学的重难点</w:t>
      </w:r>
    </w:p>
    <w:p w:rsidR="00E76EFC" w:rsidRDefault="00E76EFC" w:rsidP="00E76EFC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本门课程的教学重难点是：一是理解学前教育的基本规律；二是理解全面发展幼儿教育的组成及在幼儿园实践中的意义；三是幼儿园活动的组织和指导。</w:t>
      </w:r>
    </w:p>
    <w:p w:rsidR="00E76EFC" w:rsidRDefault="00E76EFC" w:rsidP="00E76EF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五、课程教学方法与教学手段</w:t>
      </w:r>
    </w:p>
    <w:p w:rsidR="00E76EFC" w:rsidRDefault="00E76EFC" w:rsidP="00E76EFC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从本门课程实际出发，立足课堂的理论讲授，重视本门课程的完整理论体系；又强调课堂学习与幼儿园实际体验的一致性，建立了课堂与见习地点一体化、理论学习与实践考核一体化的教学模式。除基本的课堂讲授方法之外，结合课程特点，主要采用的教学方法有：讲授法、讨论法、案例法、教育实践法。</w:t>
      </w:r>
    </w:p>
    <w:p w:rsidR="00E76EFC" w:rsidRDefault="00E76EFC" w:rsidP="00E76EF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六、课程教学内容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第一章  绪论（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）学前教育的概念；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）学前教育</w:t>
      </w:r>
      <w:proofErr w:type="gramStart"/>
      <w:r>
        <w:rPr>
          <w:rFonts w:ascii="宋体" w:hAnsi="宋体" w:hint="eastAsia"/>
          <w:szCs w:val="21"/>
        </w:rPr>
        <w:t>学对象</w:t>
      </w:r>
      <w:proofErr w:type="gramEnd"/>
      <w:r>
        <w:rPr>
          <w:rFonts w:ascii="宋体" w:hAnsi="宋体" w:hint="eastAsia"/>
          <w:szCs w:val="21"/>
        </w:rPr>
        <w:t>与任务；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）学前教育学的发展概况。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重、难点提示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学前教育概念内涵的理解及当代幼儿教育理论的影响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第二章  学前教育与社会的关系（3学时）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）学前社会教育的产生、发展；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）学前教育与社会的关系；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）社会变迁与学前教育问题。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重、难点提示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学前教育的功能是什么及学前教育社区化与社区化学前教育。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第三章  学前教育与儿童身心发展的关系（5学时）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）学前教育与其他因素在儿童发展中的作用；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）儿童身心发展水平对学前教育的影响；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）现代儿童观与教育观。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重、难点提示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儿童身心发展与学前教育关系及正确的儿童观与教育观。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第四章  学前教育目标（4学时）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）学前教育的任务；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）学前教育目标。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重、难点提示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）幼儿教师在教育目标实现中的作用；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）《幼儿园教育指导纲要（试行）》的基本精神。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第五章  幼儿教师（6学时）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）幼儿教师的职业特点与作用；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）幼儿教师的职业品质。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重、难点提示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幼儿教师的职业特点与专业标准。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第六章  幼儿体育（5学时）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）幼儿体育意义；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）幼儿体育任务与内容；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）幼儿体育工作的基本原则。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教学重难点提示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）说明科学护理幼儿的重要意义；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）幼儿体育工作中应坚持的观念与教育原则是什么。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第七章  幼儿智育（5学时）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）幼儿智育意义与任务；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）幼儿智力开发与培养；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）幼儿智育工作的原则。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教学重难点提示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）幼儿智育任务之间的关系；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）幼儿智力的开发与培养。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第八章  幼儿德育（4学时）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）幼儿德育意义；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）幼儿德育任务、内容；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）幼儿道德品质的形成与培养；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）幼儿德育的原则、途径与方法。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. 教学重难点提示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）幼儿社会性发展与幼儿德育之间的关系；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）幼儿道德品质的诸因素</w:t>
      </w:r>
      <w:proofErr w:type="gramStart"/>
      <w:r>
        <w:rPr>
          <w:rFonts w:ascii="宋体" w:hAnsi="宋体" w:hint="eastAsia"/>
          <w:szCs w:val="21"/>
        </w:rPr>
        <w:t>级相互</w:t>
      </w:r>
      <w:proofErr w:type="gramEnd"/>
      <w:r>
        <w:rPr>
          <w:rFonts w:ascii="宋体" w:hAnsi="宋体" w:hint="eastAsia"/>
          <w:szCs w:val="21"/>
        </w:rPr>
        <w:t>关系。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第九章  幼儿美育（4学时）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）美育的一般原理；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）幼儿美育的意义、任务；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）幼儿美育的实施。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教学重难点提示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）幼儿美育的意义与实施。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第十章  幼儿园的活动（7学时）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）幼儿园活动的概念；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）幼儿园教学活动与设计；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）幼儿园一日活动组织。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教学重难点提示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）在幼儿园为什么要以游戏为基本活动；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）怎样设计幼儿园教学活动；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）幼儿园一日活动的组织。</w:t>
      </w:r>
    </w:p>
    <w:p w:rsidR="00E76EFC" w:rsidRDefault="00E76EFC" w:rsidP="00E76EFC">
      <w:pPr>
        <w:spacing w:line="36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第十一章  幼儿园与小学的衔接（3学时）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 xml:space="preserve"> 教学内容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）幼儿园与小学衔接意义；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）幼儿园与小学衔接工作。</w:t>
      </w:r>
    </w:p>
    <w:p w:rsidR="00E76EFC" w:rsidRDefault="00E76EFC" w:rsidP="00E76EFC">
      <w:pPr>
        <w:spacing w:line="360" w:lineRule="auto"/>
        <w:ind w:firstLineChars="74" w:firstLine="178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 xml:space="preserve"> 教学重难点提示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）幼儿园与小学衔接的意义；</w:t>
      </w:r>
    </w:p>
    <w:p w:rsidR="00E76EFC" w:rsidRDefault="00E76EFC" w:rsidP="00E76EFC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）如何克服幼儿园小学化倾向。</w:t>
      </w:r>
    </w:p>
    <w:p w:rsidR="00E76EFC" w:rsidRDefault="00E76EFC" w:rsidP="00E76EF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七、学时分配</w:t>
      </w:r>
    </w:p>
    <w:tbl>
      <w:tblPr>
        <w:tblW w:w="8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369"/>
        <w:gridCol w:w="1813"/>
        <w:gridCol w:w="2175"/>
      </w:tblGrid>
      <w:tr w:rsidR="00E76EFC" w:rsidTr="002C28FA">
        <w:trPr>
          <w:cantSplit/>
          <w:trHeight w:val="27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章目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教学内容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教学环节</w:t>
            </w:r>
          </w:p>
        </w:tc>
      </w:tr>
      <w:tr w:rsidR="00E76EFC" w:rsidTr="002C28FA">
        <w:trPr>
          <w:cantSplit/>
          <w:trHeight w:val="28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理论教学学时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实验教学学时</w:t>
            </w: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绪论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学前教育与社会关系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学前教育与儿童发展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学前教育目标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幼儿教师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幼儿体育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幼儿智育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幼儿德育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九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幼儿美育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幼儿园活动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幼儿园与小学衔接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EFC" w:rsidTr="002C28FA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FC" w:rsidRDefault="00E76EFC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6EFC" w:rsidRDefault="00E76EFC" w:rsidP="00E76EFC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八、课程考核方式</w:t>
      </w:r>
    </w:p>
    <w:p w:rsidR="00E76EFC" w:rsidRDefault="00E76EFC" w:rsidP="00E76EFC">
      <w:pPr>
        <w:spacing w:line="360" w:lineRule="auto"/>
        <w:ind w:firstLine="42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1.考核方式：</w:t>
      </w:r>
    </w:p>
    <w:p w:rsidR="00E76EFC" w:rsidRDefault="00E76EFC" w:rsidP="00E76EFC">
      <w:pPr>
        <w:spacing w:line="360" w:lineRule="auto"/>
        <w:ind w:firstLine="420"/>
        <w:rPr>
          <w:rFonts w:ascii="仿宋_GB2312" w:eastAsia="仿宋_GB2312"/>
          <w:b/>
          <w:szCs w:val="21"/>
        </w:rPr>
      </w:pPr>
      <w:r>
        <w:rPr>
          <w:rFonts w:ascii="宋体" w:hAnsi="宋体" w:hint="eastAsia"/>
          <w:szCs w:val="21"/>
        </w:rPr>
        <w:t>笔试</w:t>
      </w:r>
    </w:p>
    <w:p w:rsidR="00E76EFC" w:rsidRDefault="00E76EFC" w:rsidP="00E76EFC">
      <w:pPr>
        <w:spacing w:line="360" w:lineRule="auto"/>
        <w:ind w:firstLine="42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2.成绩构成：</w:t>
      </w:r>
    </w:p>
    <w:p w:rsidR="00E76EFC" w:rsidRDefault="00E76EFC" w:rsidP="00E76EFC">
      <w:pPr>
        <w:spacing w:line="360" w:lineRule="auto"/>
        <w:ind w:firstLine="420"/>
        <w:rPr>
          <w:rFonts w:ascii="宋体"/>
        </w:rPr>
      </w:pPr>
      <w:r>
        <w:rPr>
          <w:rFonts w:ascii="宋体" w:hAnsi="宋体" w:hint="eastAsia"/>
          <w:szCs w:val="21"/>
        </w:rPr>
        <w:t>笔试+平时作业</w:t>
      </w:r>
    </w:p>
    <w:p w:rsidR="00E76EFC" w:rsidRDefault="00E76EFC" w:rsidP="00E76EFC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选用教材和参考书目</w:t>
      </w:r>
    </w:p>
    <w:p w:rsidR="00E76EFC" w:rsidRDefault="00E76EFC" w:rsidP="00E76EFC">
      <w:pPr>
        <w:pStyle w:val="10"/>
        <w:spacing w:line="360" w:lineRule="auto"/>
        <w:ind w:firstLineChars="0" w:firstLine="0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    [1]《学前教育学》（修订版三），黄人颂著，人民教育出版社，</w:t>
      </w:r>
      <w:r>
        <w:rPr>
          <w:rFonts w:ascii="宋体" w:hAnsi="宋体"/>
          <w:color w:val="000000"/>
          <w:szCs w:val="21"/>
        </w:rPr>
        <w:t>2015</w:t>
      </w:r>
      <w:r>
        <w:rPr>
          <w:rFonts w:ascii="宋体" w:hAnsi="宋体" w:hint="eastAsia"/>
          <w:color w:val="000000"/>
          <w:szCs w:val="21"/>
        </w:rPr>
        <w:t>年；</w:t>
      </w:r>
    </w:p>
    <w:p w:rsidR="00E76EFC" w:rsidRDefault="00E76EFC" w:rsidP="00E76EFC">
      <w:pPr>
        <w:pStyle w:val="10"/>
        <w:spacing w:line="360" w:lineRule="auto"/>
        <w:ind w:firstLineChars="0" w:firstLine="0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    [2]《幼儿教育概论》（第一版），刘焱编，北京师范大学出版社，</w:t>
      </w:r>
      <w:r>
        <w:rPr>
          <w:rFonts w:ascii="宋体" w:hAnsi="宋体"/>
          <w:color w:val="000000"/>
          <w:szCs w:val="21"/>
        </w:rPr>
        <w:t>2000</w:t>
      </w:r>
      <w:r>
        <w:rPr>
          <w:rFonts w:ascii="宋体" w:hAnsi="宋体" w:hint="eastAsia"/>
          <w:color w:val="000000"/>
          <w:szCs w:val="21"/>
        </w:rPr>
        <w:t>年；</w:t>
      </w:r>
    </w:p>
    <w:p w:rsidR="00E76EFC" w:rsidRDefault="00E76EFC" w:rsidP="00E76EFC">
      <w:pPr>
        <w:pStyle w:val="10"/>
        <w:spacing w:line="360" w:lineRule="auto"/>
        <w:ind w:firstLineChars="0" w:firstLine="0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    [3]《学前教育学》（修订版），李生兰编，华东师范大学出版社，</w:t>
      </w:r>
      <w:r>
        <w:rPr>
          <w:rFonts w:ascii="宋体" w:hAnsi="宋体"/>
          <w:color w:val="000000"/>
          <w:szCs w:val="21"/>
        </w:rPr>
        <w:t>2006</w:t>
      </w:r>
      <w:r>
        <w:rPr>
          <w:rFonts w:ascii="宋体" w:hAnsi="宋体" w:hint="eastAsia"/>
          <w:color w:val="000000"/>
          <w:szCs w:val="21"/>
        </w:rPr>
        <w:t>年；</w:t>
      </w:r>
    </w:p>
    <w:p w:rsidR="00E76EFC" w:rsidRDefault="00E76EFC" w:rsidP="00E76EFC">
      <w:pPr>
        <w:pStyle w:val="10"/>
        <w:spacing w:line="360" w:lineRule="auto"/>
        <w:ind w:firstLineChars="0" w:firstLine="0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    [4]《学前教育原理》（第一版），刘晓东编，南京师范大学出版社，</w:t>
      </w:r>
      <w:r>
        <w:rPr>
          <w:rFonts w:ascii="宋体" w:hAnsi="宋体"/>
          <w:color w:val="000000"/>
          <w:szCs w:val="21"/>
        </w:rPr>
        <w:t>2003</w:t>
      </w:r>
      <w:r>
        <w:rPr>
          <w:rFonts w:ascii="宋体" w:hAnsi="宋体" w:hint="eastAsia"/>
          <w:color w:val="000000"/>
          <w:szCs w:val="21"/>
        </w:rPr>
        <w:t>年；</w:t>
      </w:r>
    </w:p>
    <w:p w:rsidR="00E76EFC" w:rsidRDefault="00E76EFC" w:rsidP="00E76EFC">
      <w:pPr>
        <w:pStyle w:val="10"/>
        <w:spacing w:line="360" w:lineRule="auto"/>
        <w:ind w:firstLineChars="0" w:firstLine="0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    [5]《幼儿教育原理》（第一版），虞永平编，南京师范大学出版社，</w:t>
      </w:r>
      <w:r>
        <w:rPr>
          <w:rFonts w:ascii="宋体" w:hAnsi="宋体"/>
          <w:color w:val="000000"/>
          <w:szCs w:val="21"/>
        </w:rPr>
        <w:t>2000</w:t>
      </w:r>
      <w:r>
        <w:rPr>
          <w:rFonts w:ascii="宋体" w:hAnsi="宋体" w:hint="eastAsia"/>
          <w:color w:val="000000"/>
          <w:szCs w:val="21"/>
        </w:rPr>
        <w:t>年；</w:t>
      </w:r>
    </w:p>
    <w:p w:rsidR="00E76EFC" w:rsidRDefault="00E76EFC" w:rsidP="00E76EFC">
      <w:pPr>
        <w:pStyle w:val="10"/>
        <w:spacing w:line="360" w:lineRule="auto"/>
        <w:ind w:firstLineChars="0" w:firstLine="0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    [6]《学前教育学》（第一版），</w:t>
      </w:r>
      <w:proofErr w:type="gramStart"/>
      <w:r>
        <w:rPr>
          <w:rFonts w:ascii="宋体" w:hAnsi="宋体" w:hint="eastAsia"/>
          <w:color w:val="000000"/>
          <w:szCs w:val="21"/>
        </w:rPr>
        <w:t>阎水金</w:t>
      </w:r>
      <w:proofErr w:type="gramEnd"/>
      <w:r>
        <w:rPr>
          <w:rFonts w:ascii="宋体" w:hAnsi="宋体" w:hint="eastAsia"/>
          <w:color w:val="000000"/>
          <w:szCs w:val="21"/>
        </w:rPr>
        <w:t>主编，上海教育出版社，</w:t>
      </w:r>
      <w:r>
        <w:rPr>
          <w:rFonts w:ascii="宋体" w:hAnsi="宋体"/>
          <w:color w:val="000000"/>
          <w:szCs w:val="21"/>
        </w:rPr>
        <w:t>1998</w:t>
      </w:r>
      <w:r>
        <w:rPr>
          <w:rFonts w:ascii="宋体" w:hAnsi="宋体" w:hint="eastAsia"/>
          <w:color w:val="000000"/>
          <w:szCs w:val="21"/>
        </w:rPr>
        <w:t>年；</w:t>
      </w:r>
    </w:p>
    <w:p w:rsidR="00E76EFC" w:rsidRDefault="00E76EFC" w:rsidP="00E76EFC">
      <w:pPr>
        <w:pStyle w:val="10"/>
        <w:spacing w:line="360" w:lineRule="auto"/>
        <w:ind w:firstLineChars="0" w:firstLine="0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Cs w:val="21"/>
        </w:rPr>
        <w:t xml:space="preserve">    [7]</w:t>
      </w:r>
      <w:proofErr w:type="gramStart"/>
      <w:r>
        <w:rPr>
          <w:rFonts w:ascii="宋体" w:hAnsi="宋体" w:hint="eastAsia"/>
          <w:color w:val="000000"/>
          <w:szCs w:val="21"/>
        </w:rPr>
        <w:t>《</w:t>
      </w:r>
      <w:proofErr w:type="gramEnd"/>
      <w:r>
        <w:rPr>
          <w:rFonts w:ascii="宋体" w:hAnsi="宋体" w:hint="eastAsia"/>
          <w:color w:val="000000"/>
          <w:szCs w:val="21"/>
        </w:rPr>
        <w:t>世界教育大系</w:t>
      </w:r>
      <w:proofErr w:type="gramStart"/>
      <w:r>
        <w:rPr>
          <w:rFonts w:ascii="宋体" w:hAnsi="宋体" w:hint="eastAsia"/>
          <w:color w:val="000000"/>
          <w:szCs w:val="21"/>
        </w:rPr>
        <w:t>《</w:t>
      </w:r>
      <w:proofErr w:type="gramEnd"/>
      <w:r>
        <w:rPr>
          <w:rFonts w:ascii="宋体" w:hAnsi="宋体" w:hint="eastAsia"/>
          <w:color w:val="000000"/>
          <w:szCs w:val="21"/>
        </w:rPr>
        <w:t>幼儿教育</w:t>
      </w:r>
      <w:proofErr w:type="gramStart"/>
      <w:r>
        <w:rPr>
          <w:rFonts w:ascii="宋体" w:hAnsi="宋体" w:hint="eastAsia"/>
          <w:color w:val="000000"/>
          <w:szCs w:val="21"/>
        </w:rPr>
        <w:t>》</w:t>
      </w:r>
      <w:proofErr w:type="gramEnd"/>
      <w:r>
        <w:rPr>
          <w:rFonts w:ascii="宋体" w:hAnsi="宋体" w:hint="eastAsia"/>
          <w:color w:val="000000"/>
          <w:szCs w:val="21"/>
        </w:rPr>
        <w:t>（第一版），顾明远、梁忠义主编，吉林教育出版社，</w:t>
      </w:r>
      <w:r>
        <w:rPr>
          <w:rFonts w:ascii="宋体" w:hAnsi="宋体"/>
          <w:color w:val="000000"/>
          <w:szCs w:val="21"/>
        </w:rPr>
        <w:t>2000</w:t>
      </w:r>
      <w:r>
        <w:rPr>
          <w:rFonts w:ascii="宋体" w:hAnsi="宋体" w:hint="eastAsia"/>
          <w:color w:val="000000"/>
          <w:szCs w:val="21"/>
        </w:rPr>
        <w:t>年；</w:t>
      </w:r>
    </w:p>
    <w:p w:rsidR="00E76EFC" w:rsidRDefault="00E76EFC" w:rsidP="00E76EFC">
      <w:pPr>
        <w:pStyle w:val="10"/>
        <w:spacing w:line="360" w:lineRule="auto"/>
        <w:ind w:firstLineChars="0" w:firstLine="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[8]《学前教育学》参考资料（上、下），人民教育出版社，</w:t>
      </w:r>
      <w:r>
        <w:rPr>
          <w:rFonts w:ascii="宋体" w:hAnsi="宋体"/>
          <w:color w:val="000000"/>
          <w:szCs w:val="21"/>
        </w:rPr>
        <w:t>1989</w:t>
      </w:r>
      <w:r>
        <w:rPr>
          <w:rFonts w:ascii="宋体" w:hAnsi="宋体" w:hint="eastAsia"/>
          <w:color w:val="000000"/>
          <w:szCs w:val="21"/>
        </w:rPr>
        <w:t>年。</w:t>
      </w:r>
    </w:p>
    <w:p w:rsidR="00FB6947" w:rsidRPr="00E76EFC" w:rsidRDefault="00FB6947" w:rsidP="00E76EFC">
      <w:pPr>
        <w:widowControl/>
        <w:spacing w:line="360" w:lineRule="auto"/>
        <w:jc w:val="left"/>
        <w:rPr>
          <w:rFonts w:ascii="宋体"/>
          <w:color w:val="000000"/>
          <w:szCs w:val="21"/>
        </w:rPr>
      </w:pPr>
    </w:p>
    <w:sectPr w:rsidR="00FB6947" w:rsidRPr="00E7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D04D"/>
    <w:multiLevelType w:val="singleLevel"/>
    <w:tmpl w:val="5B52D04D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FC"/>
    <w:rsid w:val="003A6970"/>
    <w:rsid w:val="00E76EFC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F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rsid w:val="00E76EFC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F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rsid w:val="00E76EFC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2150</Characters>
  <Application>Microsoft Office Word</Application>
  <DocSecurity>0</DocSecurity>
  <Lines>17</Lines>
  <Paragraphs>5</Paragraphs>
  <ScaleCrop>false</ScaleCrop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2019-10-30T15:43:00Z</dcterms:created>
  <dcterms:modified xsi:type="dcterms:W3CDTF">2019-10-30T15:44:00Z</dcterms:modified>
</cp:coreProperties>
</file>