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C" w:rsidRDefault="00E64C3C" w:rsidP="00E64C3C">
      <w:pPr>
        <w:spacing w:line="360" w:lineRule="auto"/>
        <w:ind w:firstLine="720"/>
        <w:jc w:val="center"/>
        <w:outlineLvl w:val="0"/>
        <w:rPr>
          <w:rFonts w:ascii="黑体" w:eastAsia="黑体"/>
          <w:color w:val="333333"/>
          <w:sz w:val="36"/>
          <w:szCs w:val="36"/>
        </w:rPr>
      </w:pPr>
      <w:bookmarkStart w:id="0" w:name="_GoBack"/>
      <w:r>
        <w:rPr>
          <w:rFonts w:ascii="黑体" w:eastAsia="黑体" w:hint="eastAsia"/>
          <w:color w:val="333333"/>
          <w:sz w:val="36"/>
          <w:szCs w:val="36"/>
        </w:rPr>
        <w:t>《学前教育学科专业指导》课程教学大纲</w:t>
      </w:r>
    </w:p>
    <w:bookmarkEnd w:id="0"/>
    <w:p w:rsidR="00E64C3C" w:rsidRDefault="00E64C3C" w:rsidP="00E64C3C">
      <w:pPr>
        <w:spacing w:line="360" w:lineRule="auto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课程名称：学前教育学科专业指导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课程类别：</w:t>
      </w:r>
      <w:r>
        <w:rPr>
          <w:rFonts w:ascii="黑体" w:eastAsia="黑体" w:hint="eastAsia"/>
          <w:b/>
          <w:sz w:val="24"/>
        </w:rPr>
        <w:t>幼儿园领域相关课程</w:t>
      </w:r>
    </w:p>
    <w:p w:rsidR="00E64C3C" w:rsidRDefault="00E64C3C" w:rsidP="00E64C3C">
      <w:pPr>
        <w:spacing w:line="360" w:lineRule="auto"/>
        <w:rPr>
          <w:rFonts w:ascii="黑体" w:eastAsia="黑体" w:hAnsi="Times New Roman"/>
          <w:b/>
          <w:sz w:val="24"/>
        </w:rPr>
      </w:pPr>
      <w:r>
        <w:rPr>
          <w:rFonts w:ascii="黑体" w:eastAsia="黑体" w:hAnsi="Times New Roman" w:hint="eastAsia"/>
          <w:b/>
          <w:sz w:val="24"/>
        </w:rPr>
        <w:t>适用专业：学前教育学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>考核方式：考查</w:t>
      </w:r>
    </w:p>
    <w:p w:rsidR="00E64C3C" w:rsidRDefault="00E64C3C" w:rsidP="00E64C3C">
      <w:pPr>
        <w:spacing w:line="360" w:lineRule="auto"/>
        <w:rPr>
          <w:rFonts w:ascii="黑体" w:eastAsia="黑体" w:hAnsi="Times New Roman"/>
          <w:b/>
          <w:sz w:val="24"/>
          <w:u w:val="single"/>
        </w:rPr>
      </w:pPr>
      <w:r>
        <w:rPr>
          <w:rFonts w:ascii="黑体" w:eastAsia="黑体" w:hAnsi="Times New Roman" w:hint="eastAsia"/>
          <w:b/>
          <w:sz w:val="24"/>
        </w:rPr>
        <w:t>总学时、学分：</w:t>
      </w:r>
      <w:r>
        <w:rPr>
          <w:rFonts w:ascii="黑体" w:eastAsia="黑体" w:hAnsi="Times New Roman"/>
          <w:b/>
          <w:sz w:val="24"/>
          <w:u w:val="single"/>
        </w:rPr>
        <w:t xml:space="preserve"> 32</w:t>
      </w:r>
      <w:r>
        <w:rPr>
          <w:rFonts w:ascii="黑体" w:eastAsia="黑体" w:hAnsi="Times New Roman" w:hint="eastAsia"/>
          <w:b/>
          <w:sz w:val="24"/>
          <w:u w:val="single"/>
        </w:rPr>
        <w:t>学时</w:t>
      </w:r>
      <w:r>
        <w:rPr>
          <w:rFonts w:ascii="黑体" w:eastAsia="黑体" w:hAnsi="Times New Roman"/>
          <w:b/>
          <w:sz w:val="24"/>
          <w:u w:val="single"/>
        </w:rPr>
        <w:t>2</w:t>
      </w:r>
      <w:r>
        <w:rPr>
          <w:rFonts w:ascii="黑体" w:eastAsia="黑体" w:hAnsi="Times New Roman" w:hint="eastAsia"/>
          <w:b/>
          <w:sz w:val="24"/>
          <w:u w:val="single"/>
        </w:rPr>
        <w:t>学分</w:t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</w:r>
      <w:r>
        <w:rPr>
          <w:rFonts w:ascii="黑体" w:eastAsia="黑体" w:hAnsi="Times New Roman" w:hint="eastAsia"/>
          <w:b/>
          <w:sz w:val="24"/>
        </w:rPr>
        <w:tab/>
        <w:t xml:space="preserve">  其中实践学时：</w:t>
      </w:r>
      <w:r>
        <w:rPr>
          <w:rFonts w:ascii="黑体" w:eastAsia="黑体" w:hAnsi="Times New Roman" w:hint="eastAsia"/>
          <w:b/>
          <w:sz w:val="24"/>
          <w:u w:val="single"/>
        </w:rPr>
        <w:t>0</w:t>
      </w:r>
      <w:r>
        <w:rPr>
          <w:rFonts w:ascii="黑体" w:eastAsia="黑体" w:hAnsi="Times New Roman" w:hint="eastAsia"/>
          <w:b/>
          <w:sz w:val="24"/>
        </w:rPr>
        <w:t>学时</w:t>
      </w:r>
    </w:p>
    <w:p w:rsidR="00E64C3C" w:rsidRDefault="00E64C3C" w:rsidP="00E64C3C">
      <w:pPr>
        <w:pStyle w:val="a4"/>
        <w:numPr>
          <w:ilvl w:val="0"/>
          <w:numId w:val="3"/>
        </w:numPr>
        <w:ind w:left="1275" w:firstLineChars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>课程教学目的</w:t>
      </w:r>
    </w:p>
    <w:p w:rsidR="00E64C3C" w:rsidRDefault="00E64C3C" w:rsidP="00E64C3C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通过本课程的学习，使学生了解学前教育专业、</w:t>
      </w:r>
      <w:r>
        <w:rPr>
          <w:rFonts w:ascii="楷体" w:eastAsia="楷体" w:hAnsi="楷体"/>
          <w:sz w:val="28"/>
          <w:szCs w:val="28"/>
        </w:rPr>
        <w:t>了解</w:t>
      </w:r>
      <w:r>
        <w:rPr>
          <w:rFonts w:ascii="楷体" w:eastAsia="楷体" w:hAnsi="楷体" w:hint="eastAsia"/>
          <w:sz w:val="28"/>
          <w:szCs w:val="28"/>
        </w:rPr>
        <w:t>学前教育</w:t>
      </w:r>
      <w:r>
        <w:rPr>
          <w:rFonts w:ascii="楷体" w:eastAsia="楷体" w:hAnsi="楷体"/>
          <w:sz w:val="28"/>
          <w:szCs w:val="28"/>
        </w:rPr>
        <w:t>专业</w:t>
      </w:r>
      <w:r>
        <w:rPr>
          <w:rFonts w:ascii="楷体" w:eastAsia="楷体" w:hAnsi="楷体" w:hint="eastAsia"/>
          <w:sz w:val="28"/>
          <w:szCs w:val="28"/>
        </w:rPr>
        <w:t>本科生</w:t>
      </w:r>
      <w:r>
        <w:rPr>
          <w:rFonts w:ascii="楷体" w:eastAsia="楷体" w:hAnsi="楷体"/>
          <w:sz w:val="28"/>
          <w:szCs w:val="28"/>
        </w:rPr>
        <w:t>的培养计划、</w:t>
      </w:r>
      <w:r>
        <w:rPr>
          <w:rFonts w:ascii="楷体" w:eastAsia="楷体" w:hAnsi="楷体" w:hint="eastAsia"/>
          <w:sz w:val="28"/>
          <w:szCs w:val="28"/>
        </w:rPr>
        <w:t>国内</w:t>
      </w:r>
      <w:r>
        <w:rPr>
          <w:rFonts w:ascii="楷体" w:eastAsia="楷体" w:hAnsi="楷体"/>
          <w:sz w:val="28"/>
          <w:szCs w:val="28"/>
        </w:rPr>
        <w:t>学前教育发展的现状与趋势、</w:t>
      </w:r>
      <w:r>
        <w:rPr>
          <w:rFonts w:ascii="楷体" w:eastAsia="楷体" w:hAnsi="楷体" w:hint="eastAsia"/>
          <w:sz w:val="28"/>
          <w:szCs w:val="28"/>
        </w:rPr>
        <w:t>国内</w:t>
      </w:r>
      <w:r>
        <w:rPr>
          <w:rFonts w:ascii="楷体" w:eastAsia="楷体" w:hAnsi="楷体"/>
          <w:sz w:val="28"/>
          <w:szCs w:val="28"/>
        </w:rPr>
        <w:t>学前教育关注的热点问题</w:t>
      </w:r>
      <w:r>
        <w:rPr>
          <w:rFonts w:ascii="楷体" w:eastAsia="楷体" w:hAnsi="楷体" w:hint="eastAsia"/>
          <w:sz w:val="28"/>
          <w:szCs w:val="28"/>
        </w:rPr>
        <w:t>，了解学前</w:t>
      </w:r>
      <w:r>
        <w:rPr>
          <w:rFonts w:ascii="楷体" w:eastAsia="楷体" w:hAnsi="楷体"/>
          <w:sz w:val="28"/>
          <w:szCs w:val="28"/>
        </w:rPr>
        <w:t>儿童的概况，</w:t>
      </w:r>
      <w:r>
        <w:rPr>
          <w:rFonts w:ascii="楷体" w:eastAsia="楷体" w:hAnsi="楷体" w:hint="eastAsia"/>
          <w:sz w:val="28"/>
          <w:szCs w:val="28"/>
        </w:rPr>
        <w:t>开阔专业视野，激发学业</w:t>
      </w:r>
      <w:r>
        <w:rPr>
          <w:rFonts w:ascii="楷体" w:eastAsia="楷体" w:hAnsi="楷体"/>
          <w:sz w:val="28"/>
          <w:szCs w:val="28"/>
        </w:rPr>
        <w:t>热情、树立专业理想</w:t>
      </w:r>
      <w:r>
        <w:rPr>
          <w:rFonts w:ascii="楷体" w:eastAsia="楷体" w:hAnsi="楷体" w:hint="eastAsia"/>
          <w:sz w:val="28"/>
          <w:szCs w:val="28"/>
        </w:rPr>
        <w:t>，形成</w:t>
      </w:r>
      <w:r>
        <w:rPr>
          <w:rFonts w:ascii="楷体" w:eastAsia="楷体" w:hAnsi="楷体"/>
          <w:sz w:val="28"/>
          <w:szCs w:val="28"/>
        </w:rPr>
        <w:t>专业认同感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64C3C" w:rsidRDefault="00E64C3C" w:rsidP="00E64C3C">
      <w:pPr>
        <w:spacing w:line="360" w:lineRule="auto"/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课程教学要求</w:t>
      </w:r>
    </w:p>
    <w:p w:rsidR="00E64C3C" w:rsidRDefault="00E64C3C" w:rsidP="00E64C3C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1. 本课程的</w:t>
      </w:r>
      <w:r>
        <w:rPr>
          <w:rFonts w:ascii="楷体" w:eastAsia="楷体" w:hAnsi="楷体"/>
          <w:sz w:val="28"/>
          <w:szCs w:val="28"/>
        </w:rPr>
        <w:t>学习应在学生对学前教育专业</w:t>
      </w:r>
      <w:r>
        <w:rPr>
          <w:rFonts w:ascii="楷体" w:eastAsia="楷体" w:hAnsi="楷体" w:hint="eastAsia"/>
          <w:sz w:val="28"/>
          <w:szCs w:val="28"/>
        </w:rPr>
        <w:t>有兴趣和</w:t>
      </w:r>
      <w:r>
        <w:rPr>
          <w:rFonts w:ascii="楷体" w:eastAsia="楷体" w:hAnsi="楷体"/>
          <w:sz w:val="28"/>
          <w:szCs w:val="28"/>
        </w:rPr>
        <w:t>了解的基础上，</w:t>
      </w:r>
      <w:r>
        <w:rPr>
          <w:rFonts w:ascii="楷体" w:eastAsia="楷体" w:hAnsi="楷体" w:hint="eastAsia"/>
          <w:sz w:val="28"/>
          <w:szCs w:val="28"/>
        </w:rPr>
        <w:t>老师</w:t>
      </w:r>
      <w:r>
        <w:rPr>
          <w:rFonts w:ascii="楷体" w:eastAsia="楷体" w:hAnsi="楷体"/>
          <w:sz w:val="28"/>
          <w:szCs w:val="28"/>
        </w:rPr>
        <w:t>们</w:t>
      </w:r>
      <w:r>
        <w:rPr>
          <w:rFonts w:ascii="楷体" w:eastAsia="楷体" w:hAnsi="楷体" w:hint="eastAsia"/>
          <w:sz w:val="28"/>
          <w:szCs w:val="28"/>
        </w:rPr>
        <w:t>从各个</w:t>
      </w:r>
      <w:r>
        <w:rPr>
          <w:rFonts w:ascii="楷体" w:eastAsia="楷体" w:hAnsi="楷体"/>
          <w:sz w:val="28"/>
          <w:szCs w:val="28"/>
        </w:rPr>
        <w:t>角度带学生们更科学地</w:t>
      </w:r>
      <w:r>
        <w:rPr>
          <w:rFonts w:ascii="楷体" w:eastAsia="楷体" w:hAnsi="楷体" w:hint="eastAsia"/>
          <w:sz w:val="28"/>
          <w:szCs w:val="28"/>
        </w:rPr>
        <w:t>了解</w:t>
      </w:r>
      <w:r>
        <w:rPr>
          <w:rFonts w:ascii="楷体" w:eastAsia="楷体" w:hAnsi="楷体"/>
          <w:sz w:val="28"/>
          <w:szCs w:val="28"/>
        </w:rPr>
        <w:t>学前教育专业本身及</w:t>
      </w:r>
      <w:r>
        <w:rPr>
          <w:rFonts w:ascii="楷体" w:eastAsia="楷体" w:hAnsi="楷体" w:hint="eastAsia"/>
          <w:sz w:val="28"/>
          <w:szCs w:val="28"/>
        </w:rPr>
        <w:t>专业</w:t>
      </w:r>
      <w:r>
        <w:rPr>
          <w:rFonts w:ascii="楷体" w:eastAsia="楷体" w:hAnsi="楷体"/>
          <w:sz w:val="28"/>
          <w:szCs w:val="28"/>
        </w:rPr>
        <w:t>培养</w:t>
      </w:r>
      <w:r>
        <w:rPr>
          <w:rFonts w:ascii="楷体" w:eastAsia="楷体" w:hAnsi="楷体" w:hint="eastAsia"/>
          <w:sz w:val="28"/>
          <w:szCs w:val="28"/>
        </w:rPr>
        <w:t>目标、学前教育</w:t>
      </w:r>
      <w:r>
        <w:rPr>
          <w:rFonts w:ascii="楷体" w:eastAsia="楷体" w:hAnsi="楷体"/>
          <w:sz w:val="28"/>
          <w:szCs w:val="28"/>
        </w:rPr>
        <w:t>发展的现状与趋势、学前教育研究的对象等</w:t>
      </w:r>
      <w:r>
        <w:rPr>
          <w:rFonts w:ascii="楷体" w:eastAsia="楷体" w:hAnsi="楷体" w:hint="eastAsia"/>
          <w:sz w:val="28"/>
          <w:szCs w:val="28"/>
        </w:rPr>
        <w:t>知识</w:t>
      </w:r>
      <w:r>
        <w:rPr>
          <w:rFonts w:ascii="楷体" w:eastAsia="楷体" w:hAnsi="楷体"/>
          <w:sz w:val="28"/>
          <w:szCs w:val="28"/>
        </w:rPr>
        <w:t>，从而</w:t>
      </w:r>
      <w:r>
        <w:rPr>
          <w:rFonts w:ascii="楷体" w:eastAsia="楷体" w:hAnsi="楷体" w:hint="eastAsia"/>
          <w:sz w:val="28"/>
          <w:szCs w:val="28"/>
        </w:rPr>
        <w:t>使</w:t>
      </w:r>
      <w:r>
        <w:rPr>
          <w:rFonts w:ascii="楷体" w:eastAsia="楷体" w:hAnsi="楷体"/>
          <w:sz w:val="28"/>
          <w:szCs w:val="28"/>
        </w:rPr>
        <w:t>学生</w:t>
      </w:r>
      <w:r>
        <w:rPr>
          <w:rFonts w:ascii="楷体" w:eastAsia="楷体" w:hAnsi="楷体" w:hint="eastAsia"/>
          <w:sz w:val="28"/>
          <w:szCs w:val="28"/>
        </w:rPr>
        <w:t>形成</w:t>
      </w:r>
      <w:r>
        <w:rPr>
          <w:rFonts w:ascii="楷体" w:eastAsia="楷体" w:hAnsi="楷体"/>
          <w:sz w:val="28"/>
          <w:szCs w:val="28"/>
        </w:rPr>
        <w:t>稳定的专业认同感，激发学生的专业学习热情。</w:t>
      </w:r>
    </w:p>
    <w:p w:rsidR="00E64C3C" w:rsidRDefault="00E64C3C" w:rsidP="00E64C3C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 教师在做</w:t>
      </w:r>
      <w:r>
        <w:rPr>
          <w:rFonts w:ascii="楷体" w:eastAsia="楷体" w:hAnsi="楷体"/>
          <w:sz w:val="28"/>
          <w:szCs w:val="28"/>
        </w:rPr>
        <w:t>专业引导的时候</w:t>
      </w:r>
      <w:r>
        <w:rPr>
          <w:rFonts w:ascii="楷体" w:eastAsia="楷体" w:hAnsi="楷体" w:hint="eastAsia"/>
          <w:sz w:val="28"/>
          <w:szCs w:val="28"/>
        </w:rPr>
        <w:t>，既要帮助学生了解学前教育专业</w:t>
      </w:r>
      <w:r>
        <w:rPr>
          <w:rFonts w:ascii="楷体" w:eastAsia="楷体" w:hAnsi="楷体"/>
          <w:sz w:val="28"/>
          <w:szCs w:val="28"/>
        </w:rPr>
        <w:t>本身</w:t>
      </w:r>
      <w:r>
        <w:rPr>
          <w:rFonts w:ascii="楷体" w:eastAsia="楷体" w:hAnsi="楷体" w:hint="eastAsia"/>
          <w:sz w:val="28"/>
          <w:szCs w:val="28"/>
        </w:rPr>
        <w:t>，又要激发学生</w:t>
      </w:r>
      <w:r>
        <w:rPr>
          <w:rFonts w:ascii="楷体" w:eastAsia="楷体" w:hAnsi="楷体"/>
          <w:sz w:val="28"/>
          <w:szCs w:val="28"/>
        </w:rPr>
        <w:t>专业学习的热情，加强学生的专业认同感，</w:t>
      </w:r>
      <w:r>
        <w:rPr>
          <w:rFonts w:ascii="楷体" w:eastAsia="楷体" w:hAnsi="楷体" w:hint="eastAsia"/>
          <w:sz w:val="28"/>
          <w:szCs w:val="28"/>
        </w:rPr>
        <w:t>立志成为</w:t>
      </w:r>
      <w:r>
        <w:rPr>
          <w:rFonts w:ascii="楷体" w:eastAsia="楷体" w:hAnsi="楷体"/>
          <w:sz w:val="28"/>
          <w:szCs w:val="28"/>
        </w:rPr>
        <w:t>一名卓越的幼儿园教师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64C3C" w:rsidRDefault="00E64C3C" w:rsidP="00E64C3C">
      <w:pPr>
        <w:pStyle w:val="a4"/>
        <w:numPr>
          <w:ilvl w:val="0"/>
          <w:numId w:val="4"/>
        </w:numPr>
        <w:ind w:left="1275"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先修课程</w:t>
      </w:r>
    </w:p>
    <w:p w:rsidR="00E64C3C" w:rsidRDefault="00E64C3C" w:rsidP="00E64C3C">
      <w:pPr>
        <w:ind w:left="420" w:firstLineChars="250" w:firstLine="70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无</w:t>
      </w:r>
    </w:p>
    <w:p w:rsidR="00E64C3C" w:rsidRDefault="00E64C3C" w:rsidP="00E64C3C">
      <w:pPr>
        <w:pStyle w:val="a4"/>
        <w:numPr>
          <w:ilvl w:val="0"/>
          <w:numId w:val="4"/>
        </w:numPr>
        <w:ind w:left="1275"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课程教学重、难点</w:t>
      </w:r>
    </w:p>
    <w:p w:rsidR="00E64C3C" w:rsidRDefault="00E64C3C" w:rsidP="00E64C3C">
      <w:pPr>
        <w:ind w:firstLineChars="200"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教学重点是学前教育专业</w:t>
      </w:r>
      <w:r>
        <w:rPr>
          <w:rFonts w:ascii="楷体" w:eastAsia="楷体" w:hAnsi="楷体"/>
          <w:sz w:val="28"/>
          <w:szCs w:val="28"/>
        </w:rPr>
        <w:t>本身、学前教育专业培养计划、</w:t>
      </w:r>
      <w:r>
        <w:rPr>
          <w:rFonts w:ascii="楷体" w:eastAsia="楷体" w:hAnsi="楷体" w:hint="eastAsia"/>
          <w:sz w:val="28"/>
          <w:szCs w:val="28"/>
        </w:rPr>
        <w:t>我国</w:t>
      </w:r>
      <w:r>
        <w:rPr>
          <w:rFonts w:ascii="楷体" w:eastAsia="楷体" w:hAnsi="楷体"/>
          <w:sz w:val="28"/>
          <w:szCs w:val="28"/>
        </w:rPr>
        <w:t>学前教育发展状况、</w:t>
      </w:r>
      <w:r>
        <w:rPr>
          <w:rFonts w:ascii="楷体" w:eastAsia="楷体" w:hAnsi="楷体" w:hint="eastAsia"/>
          <w:sz w:val="28"/>
          <w:szCs w:val="28"/>
        </w:rPr>
        <w:t>学前教育</w:t>
      </w:r>
      <w:r>
        <w:rPr>
          <w:rFonts w:ascii="楷体" w:eastAsia="楷体" w:hAnsi="楷体"/>
          <w:sz w:val="28"/>
          <w:szCs w:val="28"/>
        </w:rPr>
        <w:t>专业学生的就业与职业规划、学前儿童的</w:t>
      </w:r>
      <w:r>
        <w:rPr>
          <w:rFonts w:ascii="楷体" w:eastAsia="楷体" w:hAnsi="楷体" w:hint="eastAsia"/>
          <w:sz w:val="28"/>
          <w:szCs w:val="28"/>
        </w:rPr>
        <w:t>概况。教学难点是激发</w:t>
      </w:r>
      <w:r>
        <w:rPr>
          <w:rFonts w:ascii="楷体" w:eastAsia="楷体" w:hAnsi="楷体"/>
          <w:sz w:val="28"/>
          <w:szCs w:val="28"/>
        </w:rPr>
        <w:t>学生</w:t>
      </w:r>
      <w:r>
        <w:rPr>
          <w:rFonts w:ascii="楷体" w:eastAsia="楷体" w:hAnsi="楷体" w:hint="eastAsia"/>
          <w:sz w:val="28"/>
          <w:szCs w:val="28"/>
        </w:rPr>
        <w:t>的</w:t>
      </w:r>
      <w:r>
        <w:rPr>
          <w:rFonts w:ascii="楷体" w:eastAsia="楷体" w:hAnsi="楷体"/>
          <w:sz w:val="28"/>
          <w:szCs w:val="28"/>
        </w:rPr>
        <w:t>专业热情、加强学生的专业认同感</w:t>
      </w:r>
      <w:r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/>
          <w:sz w:val="28"/>
          <w:szCs w:val="28"/>
        </w:rPr>
        <w:t>引</w:t>
      </w:r>
      <w:r>
        <w:rPr>
          <w:rFonts w:ascii="楷体" w:eastAsia="楷体" w:hAnsi="楷体"/>
          <w:sz w:val="28"/>
          <w:szCs w:val="28"/>
        </w:rPr>
        <w:lastRenderedPageBreak/>
        <w:t>导学生</w:t>
      </w:r>
      <w:r>
        <w:rPr>
          <w:rFonts w:ascii="楷体" w:eastAsia="楷体" w:hAnsi="楷体" w:hint="eastAsia"/>
          <w:sz w:val="28"/>
          <w:szCs w:val="28"/>
        </w:rPr>
        <w:t>做</w:t>
      </w:r>
      <w:r>
        <w:rPr>
          <w:rFonts w:ascii="楷体" w:eastAsia="楷体" w:hAnsi="楷体"/>
          <w:sz w:val="28"/>
          <w:szCs w:val="28"/>
        </w:rPr>
        <w:t>职业规划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E64C3C" w:rsidRDefault="00E64C3C" w:rsidP="00E64C3C">
      <w:pPr>
        <w:numPr>
          <w:ilvl w:val="0"/>
          <w:numId w:val="4"/>
        </w:num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课程教学方法与教学手段</w:t>
      </w:r>
    </w:p>
    <w:p w:rsidR="00E64C3C" w:rsidRDefault="00E64C3C" w:rsidP="00E64C3C">
      <w:pPr>
        <w:ind w:left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课堂讲授、案例呈现、</w:t>
      </w:r>
      <w:r>
        <w:rPr>
          <w:rFonts w:ascii="楷体" w:eastAsia="楷体" w:hAnsi="楷体"/>
          <w:sz w:val="28"/>
          <w:szCs w:val="28"/>
        </w:rPr>
        <w:t>实地观察学习</w:t>
      </w:r>
      <w:r>
        <w:rPr>
          <w:rFonts w:ascii="楷体" w:eastAsia="楷体" w:hAnsi="楷体" w:hint="eastAsia"/>
          <w:sz w:val="28"/>
          <w:szCs w:val="28"/>
        </w:rPr>
        <w:t>相结合。</w:t>
      </w:r>
    </w:p>
    <w:p w:rsidR="00E64C3C" w:rsidRDefault="00E64C3C" w:rsidP="00E64C3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  课程教学内容</w:t>
      </w:r>
    </w:p>
    <w:p w:rsidR="00E64C3C" w:rsidRDefault="00E64C3C" w:rsidP="00E64C3C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第一章  走进学前教育</w:t>
      </w:r>
      <w:r>
        <w:rPr>
          <w:rFonts w:ascii="黑体" w:eastAsia="黑体"/>
          <w:sz w:val="28"/>
          <w:szCs w:val="28"/>
        </w:rPr>
        <w:t>专业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）学前教育</w:t>
      </w:r>
      <w:r>
        <w:t>专业的内涵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）学前教育</w:t>
      </w:r>
      <w:r>
        <w:t>专业的发展历史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）学前教育</w:t>
      </w:r>
      <w:r>
        <w:t>专业</w:t>
      </w:r>
      <w:r>
        <w:rPr>
          <w:rFonts w:hint="eastAsia"/>
        </w:rPr>
        <w:t>的</w:t>
      </w:r>
      <w:r>
        <w:t>发展趋势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）学前教育</w:t>
      </w:r>
      <w:r>
        <w:t>专业开设的重要意义</w:t>
      </w:r>
      <w:r>
        <w:rPr>
          <w:rFonts w:hint="eastAsia"/>
        </w:rPr>
        <w:t xml:space="preserve">  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重点难点</w:t>
      </w:r>
      <w:r>
        <w:t>：学前教育专业的内涵和意义</w:t>
      </w:r>
      <w:r>
        <w:rPr>
          <w:rFonts w:hint="eastAsia"/>
        </w:rPr>
        <w:t>。</w:t>
      </w:r>
    </w:p>
    <w:p w:rsidR="00E64C3C" w:rsidRDefault="00E64C3C" w:rsidP="00E64C3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第二章  学前教育</w:t>
      </w:r>
      <w:r>
        <w:rPr>
          <w:rFonts w:ascii="黑体" w:eastAsia="黑体"/>
          <w:sz w:val="28"/>
          <w:szCs w:val="28"/>
        </w:rPr>
        <w:t>专业</w:t>
      </w:r>
      <w:r>
        <w:rPr>
          <w:rFonts w:ascii="黑体" w:eastAsia="黑体" w:hint="eastAsia"/>
          <w:sz w:val="28"/>
          <w:szCs w:val="28"/>
        </w:rPr>
        <w:t>本科生</w:t>
      </w:r>
      <w:r>
        <w:rPr>
          <w:rFonts w:ascii="黑体" w:eastAsia="黑体"/>
          <w:sz w:val="28"/>
          <w:szCs w:val="28"/>
        </w:rPr>
        <w:t>教学</w:t>
      </w:r>
      <w:r>
        <w:rPr>
          <w:rFonts w:ascii="黑体" w:eastAsia="黑体" w:hint="eastAsia"/>
          <w:sz w:val="28"/>
          <w:szCs w:val="28"/>
        </w:rPr>
        <w:t>培养</w:t>
      </w:r>
      <w:r>
        <w:rPr>
          <w:rFonts w:ascii="黑体" w:eastAsia="黑体"/>
          <w:sz w:val="28"/>
          <w:szCs w:val="28"/>
        </w:rPr>
        <w:t>计划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）培养</w:t>
      </w:r>
      <w:r>
        <w:t>目标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）毕业</w:t>
      </w:r>
      <w:r>
        <w:t>要求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）学制</w:t>
      </w:r>
      <w:r>
        <w:t>与</w:t>
      </w:r>
      <w:r>
        <w:rPr>
          <w:rFonts w:hint="eastAsia"/>
        </w:rPr>
        <w:t>修业年限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）学分要求</w:t>
      </w:r>
      <w:r>
        <w:t>与授予学位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）课程结构及学分分配表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）课程</w:t>
      </w:r>
      <w:r>
        <w:t>板块介绍</w:t>
      </w:r>
    </w:p>
    <w:p w:rsidR="00E64C3C" w:rsidRDefault="00E64C3C" w:rsidP="00E64C3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spacing w:line="360" w:lineRule="auto"/>
        <w:ind w:firstLineChars="300" w:firstLine="630"/>
      </w:pPr>
      <w:r>
        <w:rPr>
          <w:rFonts w:hint="eastAsia"/>
        </w:rPr>
        <w:t>重点与难点均为培养</w:t>
      </w:r>
      <w:r>
        <w:t>目标</w:t>
      </w:r>
      <w:r>
        <w:rPr>
          <w:rFonts w:hint="eastAsia"/>
        </w:rPr>
        <w:t>、</w:t>
      </w:r>
      <w:r>
        <w:t>毕业要求、课程板块介绍</w:t>
      </w:r>
      <w:r>
        <w:rPr>
          <w:rFonts w:hint="eastAsia"/>
        </w:rPr>
        <w:t>。</w:t>
      </w:r>
    </w:p>
    <w:p w:rsidR="00E64C3C" w:rsidRDefault="00E64C3C" w:rsidP="00E64C3C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第三章  国内</w:t>
      </w:r>
      <w:r>
        <w:rPr>
          <w:rFonts w:ascii="黑体" w:eastAsia="黑体"/>
          <w:sz w:val="28"/>
          <w:szCs w:val="28"/>
        </w:rPr>
        <w:t>学前教育发展的现状</w:t>
      </w:r>
      <w:r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/>
          <w:sz w:val="28"/>
          <w:szCs w:val="28"/>
        </w:rPr>
        <w:t>困境</w:t>
      </w:r>
      <w:r>
        <w:rPr>
          <w:rFonts w:ascii="黑体" w:eastAsia="黑体" w:hint="eastAsia"/>
          <w:sz w:val="28"/>
          <w:szCs w:val="28"/>
        </w:rPr>
        <w:t>、趋势（6学时）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）国内学前</w:t>
      </w:r>
      <w:r>
        <w:t>教育发展的</w:t>
      </w:r>
      <w:r>
        <w:rPr>
          <w:rFonts w:hint="eastAsia"/>
        </w:rPr>
        <w:t>现状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）国内学前教育</w:t>
      </w:r>
      <w:r>
        <w:t>发展的困境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）国内</w:t>
      </w:r>
      <w:r>
        <w:t>学前教育发展的趋势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2．重、难点提示</w:t>
      </w:r>
    </w:p>
    <w:p w:rsidR="00E64C3C" w:rsidRDefault="00E64C3C" w:rsidP="00E64C3C">
      <w:pPr>
        <w:spacing w:line="360" w:lineRule="auto"/>
        <w:ind w:firstLineChars="300" w:firstLine="630"/>
      </w:pPr>
      <w:r>
        <w:rPr>
          <w:rFonts w:hint="eastAsia"/>
        </w:rPr>
        <w:t>重点与难点均为国内学前教育</w:t>
      </w:r>
      <w:r>
        <w:t>发展的</w:t>
      </w:r>
      <w:r>
        <w:rPr>
          <w:rFonts w:hint="eastAsia"/>
        </w:rPr>
        <w:t>困境与</w:t>
      </w:r>
      <w:r>
        <w:t>趋势</w:t>
      </w:r>
      <w:r>
        <w:rPr>
          <w:rFonts w:hint="eastAsia"/>
        </w:rPr>
        <w:t>。</w:t>
      </w:r>
    </w:p>
    <w:p w:rsidR="00E64C3C" w:rsidRDefault="00E64C3C" w:rsidP="00E64C3C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第四章 国内</w:t>
      </w:r>
      <w:r>
        <w:rPr>
          <w:rFonts w:ascii="黑体" w:eastAsia="黑体"/>
          <w:sz w:val="28"/>
          <w:szCs w:val="28"/>
        </w:rPr>
        <w:t>学前教育关注的热点问题</w:t>
      </w:r>
      <w:r>
        <w:rPr>
          <w:rFonts w:ascii="黑体" w:eastAsia="黑体" w:hint="eastAsia"/>
          <w:sz w:val="28"/>
          <w:szCs w:val="28"/>
        </w:rPr>
        <w:t xml:space="preserve"> （</w:t>
      </w:r>
      <w:r>
        <w:rPr>
          <w:rFonts w:ascii="黑体" w:eastAsia="黑体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）国内</w:t>
      </w:r>
      <w:r>
        <w:t>学前教育关注的</w:t>
      </w:r>
      <w:r>
        <w:rPr>
          <w:rFonts w:hint="eastAsia"/>
        </w:rPr>
        <w:t>热点</w:t>
      </w:r>
      <w:r>
        <w:t>问题梳理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）国内</w:t>
      </w:r>
      <w:r>
        <w:t>学前教育关注的</w:t>
      </w:r>
      <w:r>
        <w:rPr>
          <w:rFonts w:hint="eastAsia"/>
        </w:rPr>
        <w:t>热点</w:t>
      </w:r>
      <w:r>
        <w:t>问题分析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重点与难点均为国内</w:t>
      </w:r>
      <w:r>
        <w:t>学前教育关注的</w:t>
      </w:r>
      <w:r>
        <w:rPr>
          <w:rFonts w:hint="eastAsia"/>
        </w:rPr>
        <w:t>热点</w:t>
      </w:r>
      <w:r>
        <w:t>问题分析</w:t>
      </w:r>
      <w:r>
        <w:rPr>
          <w:rFonts w:ascii="宋体" w:hAnsi="宋体" w:hint="eastAsia"/>
        </w:rPr>
        <w:t>。</w:t>
      </w:r>
    </w:p>
    <w:p w:rsidR="00E64C3C" w:rsidRDefault="00E64C3C" w:rsidP="00E64C3C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第五章 入园实地</w:t>
      </w:r>
      <w:r>
        <w:rPr>
          <w:rFonts w:ascii="黑体" w:eastAsia="黑体"/>
          <w:sz w:val="28"/>
          <w:szCs w:val="28"/>
        </w:rPr>
        <w:t>学习</w:t>
      </w:r>
      <w:r>
        <w:rPr>
          <w:rFonts w:ascii="黑体" w:eastAsia="黑体" w:hint="eastAsia"/>
          <w:sz w:val="28"/>
          <w:szCs w:val="28"/>
        </w:rPr>
        <w:t>（2学时）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）观察幼儿园</w:t>
      </w:r>
      <w:r>
        <w:t>一日生活流程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spacing w:line="360" w:lineRule="auto"/>
        <w:ind w:firstLineChars="300" w:firstLine="630"/>
      </w:pPr>
      <w:r>
        <w:rPr>
          <w:rFonts w:hint="eastAsia"/>
        </w:rPr>
        <w:t>重点与难点均为幼儿园一日生活</w:t>
      </w:r>
      <w:r>
        <w:t>流程的</w:t>
      </w:r>
      <w:r>
        <w:rPr>
          <w:rFonts w:hint="eastAsia"/>
        </w:rPr>
        <w:t>时间</w:t>
      </w:r>
      <w:r>
        <w:t>与内容</w:t>
      </w:r>
      <w:r>
        <w:rPr>
          <w:rFonts w:hint="eastAsia"/>
        </w:rPr>
        <w:t>。</w:t>
      </w:r>
    </w:p>
    <w:p w:rsidR="00E64C3C" w:rsidRDefault="00E64C3C" w:rsidP="00E64C3C">
      <w:pPr>
        <w:spacing w:line="360" w:lineRule="auto"/>
        <w:rPr>
          <w:sz w:val="24"/>
        </w:rPr>
      </w:pPr>
      <w:r>
        <w:rPr>
          <w:rFonts w:ascii="黑体" w:eastAsia="黑体" w:hint="eastAsia"/>
          <w:sz w:val="28"/>
          <w:szCs w:val="28"/>
        </w:rPr>
        <w:t>第六章  入园实地</w:t>
      </w:r>
      <w:r>
        <w:rPr>
          <w:rFonts w:ascii="黑体" w:eastAsia="黑体"/>
          <w:sz w:val="28"/>
          <w:szCs w:val="28"/>
        </w:rPr>
        <w:t>学习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）观察幼儿园</w:t>
      </w:r>
      <w:r>
        <w:t>教师组织的教育活动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ind w:firstLineChars="250" w:firstLine="525"/>
      </w:pPr>
      <w:r>
        <w:rPr>
          <w:rFonts w:hint="eastAsia"/>
        </w:rPr>
        <w:t>重点与难点均为</w:t>
      </w:r>
      <w:r>
        <w:t>教师组织教育活动的</w:t>
      </w:r>
      <w:r>
        <w:rPr>
          <w:rFonts w:hint="eastAsia"/>
        </w:rPr>
        <w:t>内容</w:t>
      </w:r>
      <w:r>
        <w:t>与</w:t>
      </w:r>
      <w:r>
        <w:rPr>
          <w:rFonts w:hint="eastAsia"/>
        </w:rPr>
        <w:t>教学</w:t>
      </w:r>
      <w:r>
        <w:t>方法。</w:t>
      </w:r>
    </w:p>
    <w:p w:rsidR="00E64C3C" w:rsidRDefault="00E64C3C" w:rsidP="00E64C3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第七章 学前教育专业</w:t>
      </w:r>
      <w:r>
        <w:rPr>
          <w:rFonts w:ascii="黑体" w:eastAsia="黑体"/>
          <w:sz w:val="28"/>
          <w:szCs w:val="28"/>
        </w:rPr>
        <w:t>学生的</w:t>
      </w:r>
      <w:r>
        <w:rPr>
          <w:rFonts w:ascii="黑体" w:eastAsia="黑体" w:hint="eastAsia"/>
          <w:sz w:val="28"/>
          <w:szCs w:val="28"/>
        </w:rPr>
        <w:t>就业</w:t>
      </w:r>
      <w:r>
        <w:rPr>
          <w:rFonts w:ascii="黑体" w:eastAsia="黑体"/>
          <w:sz w:val="28"/>
          <w:szCs w:val="28"/>
        </w:rPr>
        <w:t>与职业规划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）学前教育</w:t>
      </w:r>
      <w:r>
        <w:t>专业学生的就业情况</w:t>
      </w:r>
    </w:p>
    <w:p w:rsidR="00E64C3C" w:rsidRDefault="00E64C3C" w:rsidP="00E64C3C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）学前教育</w:t>
      </w:r>
      <w:r>
        <w:t>专业学生如何</w:t>
      </w:r>
      <w:r>
        <w:rPr>
          <w:rFonts w:hint="eastAsia"/>
        </w:rPr>
        <w:t>做</w:t>
      </w:r>
      <w:r>
        <w:t>职业规划？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2．重、难点提示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重点与难点均为学前教育</w:t>
      </w:r>
      <w:r>
        <w:t>专业学生如何</w:t>
      </w:r>
      <w:r>
        <w:rPr>
          <w:rFonts w:hint="eastAsia"/>
        </w:rPr>
        <w:t>做</w:t>
      </w:r>
      <w:r>
        <w:t>职业规划。</w:t>
      </w:r>
    </w:p>
    <w:p w:rsidR="00E64C3C" w:rsidRDefault="00E64C3C" w:rsidP="00E64C3C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第八章 走进学前儿童</w:t>
      </w:r>
      <w:r>
        <w:rPr>
          <w:rFonts w:ascii="黑体" w:eastAsia="黑体"/>
          <w:sz w:val="28"/>
          <w:szCs w:val="28"/>
        </w:rPr>
        <w:t>的世界</w:t>
      </w:r>
      <w:r>
        <w:rPr>
          <w:rFonts w:ascii="黑体" w:eastAsia="黑体" w:hint="eastAsia"/>
          <w:sz w:val="28"/>
          <w:szCs w:val="28"/>
        </w:rPr>
        <w:t>（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学时）</w:t>
      </w:r>
    </w:p>
    <w:p w:rsidR="00E64C3C" w:rsidRDefault="00E64C3C" w:rsidP="00E64C3C">
      <w:pPr>
        <w:spacing w:line="360" w:lineRule="auto"/>
        <w:ind w:firstLineChars="49" w:firstLine="118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1．教学内容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）谁是学前儿童</w:t>
      </w:r>
      <w:r>
        <w:t>？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）认识</w:t>
      </w:r>
      <w:r>
        <w:t>学前儿童的学习与发展</w:t>
      </w:r>
    </w:p>
    <w:p w:rsidR="00E64C3C" w:rsidRDefault="00E64C3C" w:rsidP="00E64C3C">
      <w:pPr>
        <w:spacing w:line="360" w:lineRule="auto"/>
        <w:ind w:firstLineChars="74" w:firstLine="178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2．重、难点提示</w:t>
      </w:r>
    </w:p>
    <w:p w:rsidR="00E64C3C" w:rsidRDefault="00E64C3C" w:rsidP="00E64C3C">
      <w:pPr>
        <w:spacing w:line="360" w:lineRule="auto"/>
        <w:ind w:firstLineChars="200" w:firstLine="420"/>
      </w:pPr>
      <w:r>
        <w:rPr>
          <w:rFonts w:hint="eastAsia"/>
        </w:rPr>
        <w:t>重点与难点均为学前儿童的</w:t>
      </w:r>
      <w:r>
        <w:t>学习与发展</w:t>
      </w:r>
      <w:r>
        <w:rPr>
          <w:rFonts w:hint="eastAsia"/>
        </w:rPr>
        <w:t>。</w:t>
      </w:r>
    </w:p>
    <w:p w:rsidR="00E64C3C" w:rsidRDefault="00E64C3C" w:rsidP="00E64C3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七、学时分配</w:t>
      </w:r>
    </w:p>
    <w:tbl>
      <w:tblPr>
        <w:tblStyle w:val="a3"/>
        <w:tblW w:w="8568" w:type="dxa"/>
        <w:tblLayout w:type="fixed"/>
        <w:tblLook w:val="04A0" w:firstRow="1" w:lastRow="0" w:firstColumn="1" w:lastColumn="0" w:noHBand="0" w:noVBand="1"/>
      </w:tblPr>
      <w:tblGrid>
        <w:gridCol w:w="878"/>
        <w:gridCol w:w="3010"/>
        <w:gridCol w:w="2520"/>
        <w:gridCol w:w="2160"/>
      </w:tblGrid>
      <w:tr w:rsidR="00E64C3C" w:rsidTr="002C28FA">
        <w:trPr>
          <w:trHeight w:val="300"/>
        </w:trPr>
        <w:tc>
          <w:tcPr>
            <w:tcW w:w="878" w:type="dxa"/>
            <w:vMerge w:val="restart"/>
            <w:vAlign w:val="center"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010" w:type="dxa"/>
            <w:vMerge w:val="restart"/>
            <w:vAlign w:val="center"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680" w:type="dxa"/>
            <w:gridSpan w:val="2"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 w:rsidR="00E64C3C" w:rsidTr="002C28FA">
        <w:trPr>
          <w:trHeight w:val="315"/>
        </w:trPr>
        <w:tc>
          <w:tcPr>
            <w:tcW w:w="878" w:type="dxa"/>
            <w:vMerge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3010" w:type="dxa"/>
            <w:vMerge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</w:tcPr>
          <w:p w:rsidR="00E64C3C" w:rsidRDefault="00E64C3C" w:rsidP="002C28F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实验教学学时</w:t>
            </w: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走进学前教育</w:t>
            </w:r>
            <w:r>
              <w:rPr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学前教育专业</w:t>
            </w:r>
            <w:r>
              <w:rPr>
                <w:rFonts w:asciiTheme="minorEastAsia" w:eastAsiaTheme="minorEastAsia" w:hAnsiTheme="minorEastAsia"/>
                <w:sz w:val="24"/>
              </w:rPr>
              <w:t>本科生教学培养计划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国内</w:t>
            </w:r>
            <w:r>
              <w:rPr>
                <w:rFonts w:asciiTheme="minorEastAsia" w:eastAsiaTheme="minorEastAsia" w:hAnsiTheme="minorEastAsia"/>
                <w:sz w:val="24"/>
              </w:rPr>
              <w:t>学前教育发展的现状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困境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、趋势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国内</w:t>
            </w:r>
            <w:r>
              <w:rPr>
                <w:rFonts w:asciiTheme="minorEastAsia" w:eastAsiaTheme="minorEastAsia" w:hAnsiTheme="minorEastAsia"/>
                <w:sz w:val="24"/>
              </w:rPr>
              <w:t>学前教育关注的热点问题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入园</w:t>
            </w:r>
            <w:r>
              <w:rPr>
                <w:rFonts w:asciiTheme="minorEastAsia" w:eastAsiaTheme="minorEastAsia" w:hAnsiTheme="minorEastAsia"/>
                <w:sz w:val="24"/>
              </w:rPr>
              <w:t>实地学习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入园实地</w:t>
            </w:r>
            <w:r>
              <w:rPr>
                <w:rFonts w:asciiTheme="minorEastAsia" w:eastAsiaTheme="minorEastAsia" w:hAnsiTheme="minorEastAsia"/>
                <w:sz w:val="24"/>
              </w:rPr>
              <w:t>学习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学前教育专业</w:t>
            </w:r>
            <w:r>
              <w:rPr>
                <w:rFonts w:asciiTheme="minorEastAsia" w:eastAsiaTheme="minorEastAsia" w:hAnsiTheme="minorEastAsia"/>
                <w:sz w:val="24"/>
              </w:rPr>
              <w:t>学生的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就业</w:t>
            </w:r>
            <w:r>
              <w:rPr>
                <w:rFonts w:asciiTheme="minorEastAsia" w:eastAsiaTheme="minorEastAsia" w:hAnsiTheme="minorEastAsia"/>
                <w:sz w:val="24"/>
              </w:rPr>
              <w:t>与职业规划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  <w:tr w:rsidR="00E64C3C" w:rsidTr="002C28FA"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3010" w:type="dxa"/>
            <w:vAlign w:val="center"/>
          </w:tcPr>
          <w:p w:rsidR="00E64C3C" w:rsidRDefault="00E64C3C" w:rsidP="002C28F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走进</w:t>
            </w:r>
            <w:r>
              <w:rPr>
                <w:rFonts w:asciiTheme="minorEastAsia" w:eastAsiaTheme="minorEastAsia" w:hAnsiTheme="minorEastAsia"/>
                <w:sz w:val="24"/>
              </w:rPr>
              <w:t>学前儿童的世界</w:t>
            </w:r>
          </w:p>
        </w:tc>
        <w:tc>
          <w:tcPr>
            <w:tcW w:w="252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  <w:tr w:rsidR="00E64C3C" w:rsidTr="002C28FA">
        <w:trPr>
          <w:trHeight w:val="484"/>
        </w:trPr>
        <w:tc>
          <w:tcPr>
            <w:tcW w:w="878" w:type="dxa"/>
            <w:vAlign w:val="center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3010" w:type="dxa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章</w:t>
            </w:r>
          </w:p>
        </w:tc>
        <w:tc>
          <w:tcPr>
            <w:tcW w:w="2520" w:type="dxa"/>
          </w:tcPr>
          <w:p w:rsidR="00E64C3C" w:rsidRDefault="00E64C3C" w:rsidP="002C28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60" w:type="dxa"/>
          </w:tcPr>
          <w:p w:rsidR="00E64C3C" w:rsidRDefault="00E64C3C" w:rsidP="002C28FA">
            <w:pPr>
              <w:jc w:val="center"/>
              <w:rPr>
                <w:sz w:val="24"/>
              </w:rPr>
            </w:pPr>
          </w:p>
        </w:tc>
      </w:tr>
    </w:tbl>
    <w:p w:rsidR="00E64C3C" w:rsidRDefault="00E64C3C" w:rsidP="00E64C3C">
      <w:pPr>
        <w:pStyle w:val="a4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课程考核方式</w:t>
      </w:r>
    </w:p>
    <w:p w:rsidR="00E64C3C" w:rsidRDefault="00E64C3C" w:rsidP="00E64C3C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1.考核方式</w:t>
      </w:r>
    </w:p>
    <w:p w:rsidR="00E64C3C" w:rsidRDefault="00E64C3C" w:rsidP="00E64C3C">
      <w:pPr>
        <w:rPr>
          <w:rFonts w:ascii="仿宋_GB2312" w:eastAsia="仿宋_GB2312"/>
          <w:b/>
          <w:sz w:val="24"/>
        </w:rPr>
      </w:pPr>
      <w:r>
        <w:rPr>
          <w:rFonts w:hint="eastAsia"/>
        </w:rPr>
        <w:t>开卷、笔试。</w:t>
      </w:r>
    </w:p>
    <w:p w:rsidR="00E64C3C" w:rsidRDefault="00E64C3C" w:rsidP="00E64C3C">
      <w:pPr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2.成绩构成</w:t>
      </w:r>
    </w:p>
    <w:p w:rsidR="00E64C3C" w:rsidRDefault="00E64C3C" w:rsidP="00E64C3C">
      <w:pPr>
        <w:rPr>
          <w:rFonts w:ascii="仿宋_GB2312" w:eastAsia="仿宋_GB2312"/>
          <w:b/>
          <w:sz w:val="24"/>
        </w:rPr>
      </w:pPr>
      <w:r>
        <w:rPr>
          <w:rFonts w:hint="eastAsia"/>
        </w:rPr>
        <w:t>由平时成绩、期末书面考查构成。</w:t>
      </w:r>
    </w:p>
    <w:p w:rsidR="00E64C3C" w:rsidRDefault="00E64C3C" w:rsidP="00E64C3C">
      <w:pPr>
        <w:numPr>
          <w:ilvl w:val="0"/>
          <w:numId w:val="2"/>
        </w:numPr>
        <w:spacing w:line="360" w:lineRule="auto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选用教材和参考书目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/>
          <w:snapToGrid w:val="0"/>
          <w:kern w:val="0"/>
          <w:szCs w:val="21"/>
        </w:rPr>
        <w:t>[1]</w:t>
      </w:r>
      <w:r>
        <w:rPr>
          <w:rFonts w:ascii="宋体" w:hAnsi="宋体" w:cs="楷体" w:hint="eastAsia"/>
          <w:snapToGrid w:val="0"/>
          <w:kern w:val="0"/>
          <w:szCs w:val="21"/>
        </w:rPr>
        <w:t>山西师范大学教育科学学院</w:t>
      </w:r>
      <w:r>
        <w:rPr>
          <w:rFonts w:ascii="宋体" w:hAnsi="宋体" w:cs="楷体"/>
          <w:snapToGrid w:val="0"/>
          <w:kern w:val="0"/>
          <w:szCs w:val="21"/>
        </w:rPr>
        <w:t>学前教育专业</w:t>
      </w:r>
      <w:r>
        <w:rPr>
          <w:rFonts w:ascii="宋体" w:hAnsi="宋体" w:cs="楷体" w:hint="eastAsia"/>
          <w:snapToGrid w:val="0"/>
          <w:kern w:val="0"/>
          <w:szCs w:val="21"/>
        </w:rPr>
        <w:t>2019版</w:t>
      </w:r>
      <w:r>
        <w:rPr>
          <w:rFonts w:ascii="宋体" w:hAnsi="宋体" w:cs="楷体"/>
          <w:snapToGrid w:val="0"/>
          <w:kern w:val="0"/>
          <w:szCs w:val="21"/>
        </w:rPr>
        <w:t>本科生人才培养方案</w:t>
      </w:r>
      <w:r>
        <w:rPr>
          <w:rFonts w:ascii="宋体" w:hAnsi="宋体" w:cs="楷体" w:hint="eastAsia"/>
          <w:snapToGrid w:val="0"/>
          <w:kern w:val="0"/>
          <w:szCs w:val="21"/>
        </w:rPr>
        <w:t>.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/>
          <w:snapToGrid w:val="0"/>
          <w:kern w:val="0"/>
          <w:szCs w:val="21"/>
        </w:rPr>
        <w:t>[2]</w:t>
      </w:r>
      <w:r>
        <w:rPr>
          <w:rFonts w:ascii="宋体" w:hAnsi="宋体" w:cs="楷体" w:hint="eastAsia"/>
          <w:snapToGrid w:val="0"/>
          <w:kern w:val="0"/>
          <w:szCs w:val="21"/>
        </w:rPr>
        <w:t>《教师专业</w:t>
      </w:r>
      <w:r>
        <w:rPr>
          <w:rFonts w:ascii="宋体" w:hAnsi="宋体" w:cs="楷体"/>
          <w:snapToGrid w:val="0"/>
          <w:kern w:val="0"/>
          <w:szCs w:val="21"/>
        </w:rPr>
        <w:t>发展与职业道德修养</w:t>
      </w:r>
      <w:r>
        <w:rPr>
          <w:rFonts w:ascii="宋体" w:hAnsi="宋体" w:cs="楷体" w:hint="eastAsia"/>
          <w:snapToGrid w:val="0"/>
          <w:kern w:val="0"/>
          <w:szCs w:val="21"/>
        </w:rPr>
        <w:t>》，龙宝新著，陕西</w:t>
      </w:r>
      <w:r>
        <w:rPr>
          <w:rFonts w:ascii="宋体" w:hAnsi="宋体" w:cs="楷体"/>
          <w:snapToGrid w:val="0"/>
          <w:kern w:val="0"/>
          <w:szCs w:val="21"/>
        </w:rPr>
        <w:t>师范大学出版社</w:t>
      </w:r>
      <w:r>
        <w:rPr>
          <w:rFonts w:ascii="宋体" w:hAnsi="宋体" w:cs="楷体" w:hint="eastAsia"/>
          <w:snapToGrid w:val="0"/>
          <w:kern w:val="0"/>
          <w:szCs w:val="21"/>
        </w:rPr>
        <w:t>，201</w:t>
      </w:r>
      <w:r>
        <w:rPr>
          <w:rFonts w:ascii="宋体" w:hAnsi="宋体" w:cs="楷体"/>
          <w:snapToGrid w:val="0"/>
          <w:kern w:val="0"/>
          <w:szCs w:val="21"/>
        </w:rPr>
        <w:t>6</w:t>
      </w:r>
      <w:r>
        <w:rPr>
          <w:rFonts w:ascii="宋体" w:hAnsi="宋体" w:cs="楷体" w:hint="eastAsia"/>
          <w:snapToGrid w:val="0"/>
          <w:kern w:val="0"/>
          <w:szCs w:val="21"/>
        </w:rPr>
        <w:t>.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/>
          <w:snapToGrid w:val="0"/>
          <w:kern w:val="0"/>
          <w:szCs w:val="21"/>
        </w:rPr>
        <w:t>[3]</w:t>
      </w:r>
      <w:r>
        <w:rPr>
          <w:rFonts w:ascii="宋体" w:hAnsi="宋体" w:cs="楷体" w:hint="eastAsia"/>
          <w:snapToGrid w:val="0"/>
          <w:kern w:val="0"/>
          <w:szCs w:val="21"/>
        </w:rPr>
        <w:t>《学前儿童发展</w:t>
      </w:r>
      <w:r>
        <w:rPr>
          <w:rFonts w:ascii="宋体" w:hAnsi="宋体" w:cs="楷体"/>
          <w:snapToGrid w:val="0"/>
          <w:kern w:val="0"/>
          <w:szCs w:val="21"/>
        </w:rPr>
        <w:t>心理学</w:t>
      </w:r>
      <w:r>
        <w:rPr>
          <w:rFonts w:ascii="宋体" w:hAnsi="宋体" w:cs="楷体" w:hint="eastAsia"/>
          <w:snapToGrid w:val="0"/>
          <w:kern w:val="0"/>
          <w:szCs w:val="21"/>
        </w:rPr>
        <w:t>》，</w:t>
      </w:r>
      <w:proofErr w:type="gramStart"/>
      <w:r>
        <w:rPr>
          <w:rFonts w:ascii="宋体" w:hAnsi="宋体" w:cs="楷体" w:hint="eastAsia"/>
          <w:snapToGrid w:val="0"/>
          <w:kern w:val="0"/>
          <w:szCs w:val="21"/>
        </w:rPr>
        <w:t>周念丽著</w:t>
      </w:r>
      <w:proofErr w:type="gramEnd"/>
      <w:r>
        <w:rPr>
          <w:rFonts w:ascii="宋体" w:hAnsi="宋体" w:cs="楷体" w:hint="eastAsia"/>
          <w:snapToGrid w:val="0"/>
          <w:kern w:val="0"/>
          <w:szCs w:val="21"/>
        </w:rPr>
        <w:t>，华东师范大学出版社，201</w:t>
      </w:r>
      <w:r>
        <w:rPr>
          <w:rFonts w:ascii="宋体" w:hAnsi="宋体" w:cs="楷体"/>
          <w:snapToGrid w:val="0"/>
          <w:kern w:val="0"/>
          <w:szCs w:val="21"/>
        </w:rPr>
        <w:t>4</w:t>
      </w:r>
      <w:r>
        <w:rPr>
          <w:rFonts w:ascii="宋体" w:hAnsi="宋体" w:cs="楷体" w:hint="eastAsia"/>
          <w:snapToGrid w:val="0"/>
          <w:kern w:val="0"/>
          <w:szCs w:val="21"/>
        </w:rPr>
        <w:t>.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[4]《学前教育</w:t>
      </w:r>
      <w:r>
        <w:rPr>
          <w:rFonts w:ascii="宋体" w:hAnsi="宋体" w:cs="楷体"/>
          <w:snapToGrid w:val="0"/>
          <w:kern w:val="0"/>
          <w:szCs w:val="21"/>
        </w:rPr>
        <w:t>跨越式发展</w:t>
      </w:r>
      <w:r>
        <w:rPr>
          <w:rFonts w:ascii="宋体" w:hAnsi="宋体" w:cs="楷体" w:hint="eastAsia"/>
          <w:snapToGrid w:val="0"/>
          <w:kern w:val="0"/>
          <w:szCs w:val="21"/>
        </w:rPr>
        <w:t>》，</w:t>
      </w:r>
      <w:proofErr w:type="gramStart"/>
      <w:r>
        <w:rPr>
          <w:rFonts w:ascii="宋体" w:hAnsi="宋体" w:cs="楷体" w:hint="eastAsia"/>
          <w:snapToGrid w:val="0"/>
          <w:kern w:val="0"/>
          <w:szCs w:val="21"/>
        </w:rPr>
        <w:t>郑富芝著</w:t>
      </w:r>
      <w:proofErr w:type="gramEnd"/>
      <w:r>
        <w:rPr>
          <w:rFonts w:ascii="宋体" w:hAnsi="宋体" w:cs="楷体" w:hint="eastAsia"/>
          <w:snapToGrid w:val="0"/>
          <w:kern w:val="0"/>
          <w:szCs w:val="21"/>
        </w:rPr>
        <w:t>，人民教育出版社，2012.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[5]《当前我国</w:t>
      </w:r>
      <w:r>
        <w:rPr>
          <w:rFonts w:ascii="宋体" w:hAnsi="宋体" w:cs="楷体"/>
          <w:snapToGrid w:val="0"/>
          <w:kern w:val="0"/>
          <w:szCs w:val="21"/>
        </w:rPr>
        <w:t>学前教育事业发展面临的主要问题及政策导向</w:t>
      </w:r>
      <w:r>
        <w:rPr>
          <w:rFonts w:ascii="宋体" w:hAnsi="宋体" w:cs="楷体" w:hint="eastAsia"/>
          <w:snapToGrid w:val="0"/>
          <w:kern w:val="0"/>
          <w:szCs w:val="21"/>
        </w:rPr>
        <w:t>》，朱家雄主编，华东师范大学出版社，201</w:t>
      </w:r>
      <w:r>
        <w:rPr>
          <w:rFonts w:ascii="宋体" w:hAnsi="宋体" w:cs="楷体"/>
          <w:snapToGrid w:val="0"/>
          <w:kern w:val="0"/>
          <w:szCs w:val="21"/>
        </w:rPr>
        <w:t>6</w:t>
      </w:r>
      <w:r>
        <w:rPr>
          <w:rFonts w:ascii="宋体" w:hAnsi="宋体" w:cs="楷体" w:hint="eastAsia"/>
          <w:snapToGrid w:val="0"/>
          <w:kern w:val="0"/>
          <w:szCs w:val="21"/>
        </w:rPr>
        <w:t>.</w:t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/>
          <w:snapToGrid w:val="0"/>
          <w:kern w:val="0"/>
          <w:szCs w:val="21"/>
        </w:rPr>
        <w:t>[6]</w:t>
      </w:r>
      <w:r>
        <w:rPr>
          <w:rFonts w:ascii="宋体" w:hAnsi="宋体" w:cs="楷体" w:hint="eastAsia"/>
          <w:snapToGrid w:val="0"/>
          <w:kern w:val="0"/>
          <w:szCs w:val="21"/>
        </w:rPr>
        <w:t>《中国</w:t>
      </w:r>
      <w:r>
        <w:rPr>
          <w:rFonts w:ascii="宋体" w:hAnsi="宋体" w:cs="楷体"/>
          <w:snapToGrid w:val="0"/>
          <w:kern w:val="0"/>
          <w:szCs w:val="21"/>
        </w:rPr>
        <w:t>学前教育发展指数报告</w:t>
      </w:r>
      <w:r>
        <w:rPr>
          <w:rFonts w:ascii="宋体" w:hAnsi="宋体" w:cs="楷体" w:hint="eastAsia"/>
          <w:snapToGrid w:val="0"/>
          <w:kern w:val="0"/>
          <w:szCs w:val="21"/>
        </w:rPr>
        <w:t>》，</w:t>
      </w:r>
      <w:proofErr w:type="gramStart"/>
      <w:r>
        <w:rPr>
          <w:rFonts w:ascii="宋体" w:hAnsi="宋体" w:cs="楷体"/>
          <w:snapToGrid w:val="0"/>
          <w:kern w:val="0"/>
          <w:szCs w:val="21"/>
        </w:rPr>
        <w:t>高丙成</w:t>
      </w:r>
      <w:proofErr w:type="gramEnd"/>
      <w:r>
        <w:rPr>
          <w:rFonts w:ascii="宋体" w:hAnsi="宋体" w:cs="楷体"/>
          <w:snapToGrid w:val="0"/>
          <w:kern w:val="0"/>
          <w:szCs w:val="21"/>
        </w:rPr>
        <w:t>著</w:t>
      </w:r>
      <w:r>
        <w:rPr>
          <w:rFonts w:ascii="宋体" w:hAnsi="宋体" w:cs="楷体" w:hint="eastAsia"/>
          <w:snapToGrid w:val="0"/>
          <w:kern w:val="0"/>
          <w:szCs w:val="21"/>
        </w:rPr>
        <w:t>，北京师范大学</w:t>
      </w:r>
      <w:r>
        <w:rPr>
          <w:rFonts w:ascii="宋体" w:hAnsi="宋体" w:cs="楷体"/>
          <w:snapToGrid w:val="0"/>
          <w:kern w:val="0"/>
          <w:szCs w:val="21"/>
        </w:rPr>
        <w:t>出版社，</w:t>
      </w:r>
      <w:r>
        <w:rPr>
          <w:rFonts w:ascii="宋体" w:hAnsi="宋体" w:cs="楷体" w:hint="eastAsia"/>
          <w:snapToGrid w:val="0"/>
          <w:kern w:val="0"/>
          <w:szCs w:val="21"/>
        </w:rPr>
        <w:t>2015.</w:t>
      </w:r>
      <w:r>
        <w:rPr>
          <w:rFonts w:ascii="宋体" w:hAnsi="宋体" w:cs="楷体"/>
          <w:snapToGrid w:val="0"/>
          <w:kern w:val="0"/>
          <w:szCs w:val="21"/>
        </w:rPr>
        <w:tab/>
      </w:r>
    </w:p>
    <w:p w:rsidR="00E64C3C" w:rsidRDefault="00E64C3C" w:rsidP="00E64C3C">
      <w:pPr>
        <w:snapToGrid w:val="0"/>
        <w:spacing w:line="360" w:lineRule="auto"/>
        <w:rPr>
          <w:rFonts w:ascii="宋体" w:hAnsi="宋体" w:cs="楷体"/>
          <w:snapToGrid w:val="0"/>
          <w:kern w:val="0"/>
          <w:szCs w:val="21"/>
        </w:rPr>
      </w:pPr>
    </w:p>
    <w:p w:rsidR="00E64C3C" w:rsidRDefault="00E64C3C" w:rsidP="00E64C3C"/>
    <w:p w:rsidR="00FB6947" w:rsidRPr="00E64C3C" w:rsidRDefault="00FB6947"/>
    <w:sectPr w:rsidR="00FB6947" w:rsidRPr="00E6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84F"/>
    <w:multiLevelType w:val="multilevel"/>
    <w:tmpl w:val="4F17584F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sz w:val="28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7B61F6F"/>
    <w:multiLevelType w:val="multilevel"/>
    <w:tmpl w:val="57B61F6F"/>
    <w:lvl w:ilvl="0">
      <w:start w:val="9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DC87E9A"/>
    <w:multiLevelType w:val="multilevel"/>
    <w:tmpl w:val="5DC87E9A"/>
    <w:lvl w:ilvl="0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C21D2E"/>
    <w:multiLevelType w:val="multilevel"/>
    <w:tmpl w:val="68C21D2E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3C"/>
    <w:rsid w:val="003A6970"/>
    <w:rsid w:val="00E64C3C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E64C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4C3C"/>
    <w:pPr>
      <w:ind w:firstLineChars="200" w:firstLine="420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3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E64C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4C3C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2019-10-30T16:17:00Z</dcterms:created>
  <dcterms:modified xsi:type="dcterms:W3CDTF">2019-10-30T16:17:00Z</dcterms:modified>
</cp:coreProperties>
</file>