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80" w:rsidRDefault="00CC0880" w:rsidP="00504599">
      <w:pPr>
        <w:spacing w:line="360" w:lineRule="auto"/>
        <w:jc w:val="center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优势专业中期检查对照表</w:t>
      </w:r>
    </w:p>
    <w:tbl>
      <w:tblPr>
        <w:tblW w:w="14904" w:type="dxa"/>
        <w:jc w:val="center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4"/>
        <w:gridCol w:w="1567"/>
        <w:gridCol w:w="3677"/>
        <w:gridCol w:w="1543"/>
        <w:gridCol w:w="1800"/>
        <w:gridCol w:w="2340"/>
        <w:gridCol w:w="1440"/>
        <w:gridCol w:w="1673"/>
      </w:tblGrid>
      <w:tr w:rsidR="00CC0880" w:rsidRPr="00FB3EE1" w:rsidTr="00664D3A">
        <w:trPr>
          <w:trHeight w:val="534"/>
          <w:jc w:val="center"/>
        </w:trPr>
        <w:tc>
          <w:tcPr>
            <w:tcW w:w="864" w:type="dxa"/>
            <w:vAlign w:val="center"/>
          </w:tcPr>
          <w:p w:rsidR="00CC0880" w:rsidRDefault="00CC0880" w:rsidP="00664D3A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 w:rsidRPr="00FB3EE1">
              <w:rPr>
                <w:rFonts w:ascii="宋体" w:hAnsi="宋体" w:hint="eastAsia"/>
                <w:b/>
                <w:bCs/>
                <w:szCs w:val="21"/>
              </w:rPr>
              <w:t>建设</w:t>
            </w:r>
          </w:p>
          <w:p w:rsidR="00CC0880" w:rsidRPr="00FB3EE1" w:rsidRDefault="00CC0880" w:rsidP="00664D3A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 w:rsidRPr="00FB3EE1">
              <w:rPr>
                <w:rFonts w:ascii="宋体" w:hAnsi="宋体" w:hint="eastAsia"/>
                <w:b/>
                <w:bCs/>
                <w:szCs w:val="21"/>
              </w:rPr>
              <w:t>要素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664D3A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 w:rsidRPr="00FB3EE1">
              <w:rPr>
                <w:rFonts w:ascii="宋体" w:hAnsi="宋体" w:hint="eastAsia"/>
                <w:b/>
                <w:bCs/>
                <w:szCs w:val="21"/>
              </w:rPr>
              <w:t>验收要点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664D3A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 w:rsidRPr="00FB3EE1">
              <w:rPr>
                <w:rFonts w:ascii="宋体" w:hAnsi="宋体" w:hint="eastAsia"/>
                <w:b/>
                <w:bCs/>
                <w:szCs w:val="21"/>
              </w:rPr>
              <w:t>验收标准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664D3A">
            <w:pPr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 w:rsidRPr="00FB3EE1">
              <w:rPr>
                <w:rFonts w:ascii="宋体" w:hAnsi="宋体" w:hint="eastAsia"/>
                <w:b/>
                <w:bCs/>
                <w:szCs w:val="21"/>
              </w:rPr>
              <w:t>提供材料</w:t>
            </w:r>
          </w:p>
        </w:tc>
        <w:tc>
          <w:tcPr>
            <w:tcW w:w="1800" w:type="dxa"/>
            <w:vAlign w:val="center"/>
          </w:tcPr>
          <w:p w:rsidR="00CC0880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建设计划</w:t>
            </w:r>
          </w:p>
          <w:p w:rsidR="00CC0880" w:rsidRPr="00FB3EE1" w:rsidRDefault="00CC0880" w:rsidP="00664D3A">
            <w:pPr>
              <w:tabs>
                <w:tab w:val="left" w:pos="1275"/>
              </w:tabs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（标明时间、建设内容）</w:t>
            </w:r>
          </w:p>
        </w:tc>
        <w:tc>
          <w:tcPr>
            <w:tcW w:w="2340" w:type="dxa"/>
            <w:vAlign w:val="center"/>
          </w:tcPr>
          <w:p w:rsidR="00CC0880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完成情况</w:t>
            </w:r>
          </w:p>
          <w:p w:rsidR="00CC0880" w:rsidRPr="00240930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（详细阐述）</w:t>
            </w:r>
          </w:p>
        </w:tc>
        <w:tc>
          <w:tcPr>
            <w:tcW w:w="1440" w:type="dxa"/>
            <w:vAlign w:val="center"/>
          </w:tcPr>
          <w:p w:rsidR="00CC0880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任务完成百分比</w:t>
            </w:r>
          </w:p>
        </w:tc>
        <w:tc>
          <w:tcPr>
            <w:tcW w:w="1673" w:type="dxa"/>
            <w:vAlign w:val="center"/>
          </w:tcPr>
          <w:p w:rsidR="00CC0880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备注</w:t>
            </w:r>
          </w:p>
          <w:p w:rsidR="00CC0880" w:rsidRPr="00E700F9" w:rsidRDefault="00CC0880" w:rsidP="00664D3A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（未完成原因或其它）</w:t>
            </w:r>
          </w:p>
        </w:tc>
      </w:tr>
      <w:tr w:rsidR="00CC0880" w:rsidRPr="00FB3EE1" w:rsidTr="00FB3E74">
        <w:trPr>
          <w:trHeight w:val="662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1.</w:t>
            </w:r>
            <w:r w:rsidRPr="00FB3EE1">
              <w:rPr>
                <w:rFonts w:ascii="宋体" w:hAnsi="宋体" w:hint="eastAsia"/>
                <w:szCs w:val="21"/>
              </w:rPr>
              <w:t>建设方案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1.1</w:t>
            </w:r>
            <w:r w:rsidRPr="00FB3EE1">
              <w:rPr>
                <w:rFonts w:ascii="宋体" w:hAnsi="宋体" w:hint="eastAsia"/>
                <w:szCs w:val="21"/>
              </w:rPr>
              <w:t>调研报告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1.1.1</w:t>
              </w:r>
            </w:smartTag>
            <w:r w:rsidRPr="00FB3EE1">
              <w:rPr>
                <w:rFonts w:ascii="宋体" w:hAnsi="宋体" w:hint="eastAsia"/>
                <w:szCs w:val="21"/>
              </w:rPr>
              <w:t>调研目标、对象、过程、分析、结论翔实，对专业当前存在的问题、建设起点、建设方向分析透彻，调研报告对专业建设有明确的指导意义。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调研过程材料、调研报告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13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1.2</w:t>
            </w:r>
            <w:r w:rsidRPr="00FB3EE1">
              <w:rPr>
                <w:rFonts w:ascii="宋体" w:hAnsi="宋体" w:hint="eastAsia"/>
                <w:szCs w:val="21"/>
              </w:rPr>
              <w:t>建设方案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924605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1.2.1</w:t>
              </w:r>
            </w:smartTag>
            <w:r w:rsidRPr="00FB3EE1">
              <w:rPr>
                <w:rFonts w:ascii="宋体" w:hAnsi="宋体" w:hint="eastAsia"/>
                <w:szCs w:val="21"/>
              </w:rPr>
              <w:t>改革思路明确，专业定位准确，有科学合理切实可行的专业发展规划，分期建设目标明确措施得力，专业发展趋势好，符合社会发展需要，体现专业优势和特色，实施情况良好。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建设方案（分期建设规划）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1025"/>
          <w:jc w:val="center"/>
        </w:trPr>
        <w:tc>
          <w:tcPr>
            <w:tcW w:w="864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2.</w:t>
            </w:r>
            <w:r w:rsidRPr="00FB3EE1">
              <w:rPr>
                <w:rFonts w:ascii="宋体" w:hAnsi="宋体" w:hint="eastAsia"/>
                <w:szCs w:val="21"/>
              </w:rPr>
              <w:t>人才培养</w:t>
            </w:r>
          </w:p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方案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2.1</w:t>
            </w:r>
            <w:r w:rsidRPr="00FB3EE1">
              <w:rPr>
                <w:rFonts w:ascii="宋体" w:hAnsi="宋体" w:hint="eastAsia"/>
                <w:szCs w:val="21"/>
              </w:rPr>
              <w:t>培养方案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2.1.1</w:t>
              </w:r>
            </w:smartTag>
            <w:r w:rsidRPr="00FB3EE1">
              <w:rPr>
                <w:rFonts w:ascii="宋体" w:hAnsi="宋体" w:hint="eastAsia"/>
                <w:szCs w:val="21"/>
              </w:rPr>
              <w:t>人才培养方案修订遵循</w:t>
            </w:r>
            <w:r w:rsidRPr="00FB3EE1">
              <w:rPr>
                <w:rFonts w:ascii="宋体" w:hint="eastAsia"/>
                <w:szCs w:val="21"/>
              </w:rPr>
              <w:t>“</w:t>
            </w:r>
            <w:r w:rsidRPr="00FB3EE1">
              <w:rPr>
                <w:rFonts w:ascii="宋体" w:hAnsi="宋体" w:hint="eastAsia"/>
                <w:szCs w:val="21"/>
              </w:rPr>
              <w:t>优化结构，减少课时，创新课程，突出特色</w:t>
            </w:r>
            <w:r w:rsidRPr="00FB3EE1">
              <w:rPr>
                <w:rFonts w:ascii="宋体" w:hint="eastAsia"/>
                <w:szCs w:val="21"/>
              </w:rPr>
              <w:t>”</w:t>
            </w:r>
            <w:r w:rsidRPr="00FB3EE1">
              <w:rPr>
                <w:rFonts w:ascii="宋体" w:hAnsi="宋体" w:hint="eastAsia"/>
                <w:szCs w:val="21"/>
              </w:rPr>
              <w:t>的原则，专业定位准确，培养目标符合时代要求，培养规格符合经济社会发展需要，各专业的总学分控制在</w:t>
            </w:r>
            <w:r w:rsidRPr="00FB3EE1">
              <w:rPr>
                <w:rFonts w:ascii="宋体" w:hAnsi="宋体"/>
                <w:szCs w:val="21"/>
              </w:rPr>
              <w:t>130</w:t>
            </w:r>
            <w:r w:rsidRPr="00FB3EE1">
              <w:rPr>
                <w:rFonts w:ascii="宋体" w:hAnsi="宋体" w:hint="eastAsia"/>
                <w:szCs w:val="21"/>
              </w:rPr>
              <w:t>左右；</w:t>
            </w:r>
          </w:p>
          <w:p w:rsidR="00CC0880" w:rsidRPr="00FB3EE1" w:rsidRDefault="00CC0880" w:rsidP="00003D7B">
            <w:pPr>
              <w:rPr>
                <w:rFonts w:ascii="宋体" w:hAns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2.1.2</w:t>
              </w:r>
            </w:smartTag>
            <w:r w:rsidRPr="00FB3EE1">
              <w:rPr>
                <w:rFonts w:ascii="宋体" w:hAnsi="宋体" w:hint="eastAsia"/>
                <w:szCs w:val="21"/>
              </w:rPr>
              <w:t>方案设计科学，课程体系合理，学生有自主学习和自我发展的空间，能很好的反映培养目标对知识、能力及素质的要求，有利于学生科学素养、人文素养、实践能力创新、创业精神的培养，实施情况良好。</w:t>
            </w:r>
            <w:r w:rsidRPr="00FB3EE1">
              <w:rPr>
                <w:rFonts w:ascii="宋体" w:hAnsi="宋体"/>
                <w:szCs w:val="21"/>
              </w:rPr>
              <w:t xml:space="preserve"> </w:t>
            </w:r>
          </w:p>
          <w:p w:rsidR="00CC0880" w:rsidRPr="00FB3EE1" w:rsidRDefault="00CC0880" w:rsidP="003946E3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2.1.3</w:t>
              </w:r>
            </w:smartTag>
            <w:r w:rsidRPr="00FB3EE1">
              <w:rPr>
                <w:rFonts w:ascii="宋体" w:hAnsi="宋体" w:hint="eastAsia"/>
                <w:szCs w:val="21"/>
              </w:rPr>
              <w:t>培养方案具有创新性、科学性、可操作性，人文社会科学专业实践教学占总学分不得低于</w:t>
            </w:r>
            <w:r w:rsidRPr="00FB3EE1">
              <w:rPr>
                <w:rFonts w:ascii="宋体" w:hAnsi="宋体"/>
                <w:szCs w:val="21"/>
              </w:rPr>
              <w:t>20%</w:t>
            </w:r>
            <w:r w:rsidRPr="00FB3EE1">
              <w:rPr>
                <w:rFonts w:ascii="宋体" w:hAnsi="宋体" w:hint="eastAsia"/>
                <w:szCs w:val="21"/>
              </w:rPr>
              <w:t>，理科</w:t>
            </w:r>
            <w:bookmarkStart w:id="0" w:name="_GoBack"/>
            <w:bookmarkEnd w:id="0"/>
            <w:r w:rsidRPr="00FB3EE1">
              <w:rPr>
                <w:rFonts w:ascii="宋体" w:hAnsi="宋体" w:hint="eastAsia"/>
                <w:szCs w:val="21"/>
              </w:rPr>
              <w:t>实践教学占总学分不得低于</w:t>
            </w:r>
            <w:r w:rsidRPr="00FB3EE1">
              <w:rPr>
                <w:rFonts w:ascii="宋体" w:hAnsi="宋体"/>
                <w:szCs w:val="21"/>
              </w:rPr>
              <w:t>25%</w:t>
            </w:r>
            <w:r w:rsidRPr="00FB3EE1">
              <w:rPr>
                <w:rFonts w:ascii="宋体" w:hAnsi="宋体" w:hint="eastAsia"/>
                <w:szCs w:val="21"/>
              </w:rPr>
              <w:t>，师范类专业教育见习、实习不少于</w:t>
            </w:r>
            <w:r>
              <w:rPr>
                <w:rFonts w:ascii="宋体" w:hAnsi="宋体" w:hint="eastAsia"/>
                <w:szCs w:val="21"/>
              </w:rPr>
              <w:t>半年</w:t>
            </w:r>
            <w:r w:rsidRPr="00FB3EE1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人才培养方案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599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</w:t>
            </w:r>
            <w:r w:rsidRPr="00FB3EE1">
              <w:rPr>
                <w:rFonts w:ascii="宋体" w:hAnsi="宋体" w:hint="eastAsia"/>
                <w:szCs w:val="21"/>
              </w:rPr>
              <w:t>师资队伍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3.1</w:t>
            </w:r>
            <w:r w:rsidRPr="00FB3EE1">
              <w:rPr>
                <w:rFonts w:ascii="宋体" w:hAnsi="宋体" w:hint="eastAsia"/>
                <w:szCs w:val="21"/>
              </w:rPr>
              <w:t>培养措施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3.1.1</w:t>
              </w:r>
            </w:smartTag>
            <w:r w:rsidRPr="00FB3EE1">
              <w:rPr>
                <w:rFonts w:ascii="宋体" w:hAnsi="宋体" w:hint="eastAsia"/>
                <w:szCs w:val="21"/>
              </w:rPr>
              <w:t>教师引进、培养措施明确具体，有明确的师资建设规划，执行良好，成效显著；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3.1.2</w:t>
              </w:r>
            </w:smartTag>
            <w:r w:rsidRPr="00FB3EE1">
              <w:rPr>
                <w:rFonts w:ascii="宋体" w:hAnsi="宋体" w:hint="eastAsia"/>
                <w:szCs w:val="21"/>
              </w:rPr>
              <w:t>为教师发展提供课程建设、教学研讨、校内外培训等机会并形成制度。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青年教师培养方案实施情况；教研活动、教师培训记录；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教师国内外研修情况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791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3.2</w:t>
            </w:r>
            <w:r w:rsidRPr="00FB3EE1">
              <w:rPr>
                <w:rFonts w:ascii="宋体" w:hAnsi="宋体" w:hint="eastAsia"/>
                <w:szCs w:val="21"/>
              </w:rPr>
              <w:t>队伍结构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3.2.1</w:t>
              </w:r>
            </w:smartTag>
            <w:r w:rsidRPr="00FB3EE1">
              <w:rPr>
                <w:rFonts w:ascii="宋体" w:hAnsi="宋体" w:hint="eastAsia"/>
                <w:szCs w:val="21"/>
              </w:rPr>
              <w:t>教师队伍结构优化，梯队合理，专任教师不少于</w:t>
            </w:r>
            <w:r w:rsidRPr="00FB3EE1">
              <w:rPr>
                <w:rFonts w:ascii="宋体" w:hAnsi="宋体"/>
                <w:szCs w:val="21"/>
              </w:rPr>
              <w:t>10</w:t>
            </w:r>
            <w:r w:rsidRPr="00FB3EE1">
              <w:rPr>
                <w:rFonts w:ascii="宋体" w:hAnsi="宋体" w:hint="eastAsia"/>
                <w:szCs w:val="21"/>
              </w:rPr>
              <w:t>人，</w:t>
            </w:r>
            <w:r w:rsidRPr="00FB3EE1">
              <w:rPr>
                <w:rFonts w:ascii="宋体" w:hAnsi="宋体"/>
                <w:szCs w:val="21"/>
              </w:rPr>
              <w:t>45</w:t>
            </w:r>
            <w:r w:rsidRPr="00FB3EE1">
              <w:rPr>
                <w:rFonts w:ascii="宋体" w:hAnsi="宋体" w:hint="eastAsia"/>
                <w:szCs w:val="21"/>
              </w:rPr>
              <w:t>岁以下教师具有博士学位的不少于</w:t>
            </w:r>
            <w:r w:rsidRPr="00FB3EE1">
              <w:rPr>
                <w:rFonts w:ascii="宋体" w:hAnsi="宋体"/>
                <w:szCs w:val="21"/>
              </w:rPr>
              <w:t>50%</w:t>
            </w:r>
            <w:r w:rsidRPr="00FB3EE1">
              <w:rPr>
                <w:rFonts w:ascii="宋体" w:hAnsi="宋体" w:hint="eastAsia"/>
                <w:szCs w:val="21"/>
              </w:rPr>
              <w:t>（音体美书法等专业教师可以按硕士学位计算）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3.2.2</w:t>
              </w:r>
            </w:smartTag>
            <w:r w:rsidRPr="00FB3EE1">
              <w:rPr>
                <w:rFonts w:ascii="宋体" w:hAnsi="宋体" w:hint="eastAsia"/>
                <w:szCs w:val="21"/>
              </w:rPr>
              <w:t>教师素质提升明显，教授、副教授≥</w:t>
            </w:r>
            <w:r w:rsidRPr="00FB3EE1">
              <w:rPr>
                <w:rFonts w:ascii="宋体" w:hAnsi="宋体"/>
                <w:szCs w:val="21"/>
              </w:rPr>
              <w:t>50%</w:t>
            </w:r>
            <w:r w:rsidRPr="00FB3EE1">
              <w:rPr>
                <w:rFonts w:ascii="宋体" w:hAnsi="宋体" w:hint="eastAsia"/>
                <w:szCs w:val="21"/>
              </w:rPr>
              <w:t>；</w:t>
            </w:r>
            <w:r w:rsidRPr="00FB3EE1">
              <w:rPr>
                <w:rFonts w:ascii="宋体" w:hAnsi="宋体"/>
                <w:szCs w:val="21"/>
              </w:rPr>
              <w:t xml:space="preserve"> 50%</w:t>
            </w:r>
            <w:r w:rsidRPr="00FB3EE1">
              <w:rPr>
                <w:rFonts w:ascii="宋体" w:hAnsi="宋体" w:hint="eastAsia"/>
                <w:szCs w:val="21"/>
              </w:rPr>
              <w:t>的专业基础课程由副教授以上职称的教师讲授，每门专业课至少有两位教师主讲；所有教授、副教授均承担专业基础课程讲授任务，且每学年至少为本科学生讲授一门课程；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3.2.3</w:t>
              </w:r>
            </w:smartTag>
            <w:r w:rsidRPr="00FB3EE1">
              <w:rPr>
                <w:rFonts w:ascii="宋体" w:hAnsi="宋体" w:hint="eastAsia"/>
                <w:szCs w:val="21"/>
              </w:rPr>
              <w:t>近三年团队中有教师在各类教学基本功竞赛中获奖。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教师队结构变化情况；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授课情况；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获奖证明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536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3.3</w:t>
            </w:r>
            <w:r w:rsidRPr="00FB3EE1">
              <w:rPr>
                <w:rFonts w:ascii="宋体" w:hAnsi="宋体" w:hint="eastAsia"/>
                <w:szCs w:val="21"/>
              </w:rPr>
              <w:t>教学研究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3.3.1</w:t>
              </w:r>
            </w:smartTag>
            <w:r w:rsidRPr="00FB3EE1">
              <w:rPr>
                <w:rFonts w:ascii="宋体" w:hAnsi="宋体" w:hint="eastAsia"/>
                <w:szCs w:val="21"/>
              </w:rPr>
              <w:t>三年内，专职教师承担教改研究项目</w:t>
            </w:r>
            <w:r w:rsidRPr="00FB3EE1">
              <w:rPr>
                <w:rFonts w:ascii="宋体" w:hAnsi="宋体"/>
                <w:szCs w:val="21"/>
              </w:rPr>
              <w:t>3</w:t>
            </w:r>
            <w:r w:rsidRPr="00FB3EE1">
              <w:rPr>
                <w:rFonts w:ascii="宋体" w:hAnsi="宋体" w:hint="eastAsia"/>
                <w:szCs w:val="21"/>
              </w:rPr>
              <w:t>项以上，人均发表教学研究论文</w:t>
            </w:r>
            <w:r w:rsidRPr="00FB3EE1">
              <w:rPr>
                <w:rFonts w:ascii="宋体" w:hAnsi="宋体"/>
                <w:szCs w:val="21"/>
              </w:rPr>
              <w:t>1</w:t>
            </w:r>
            <w:r w:rsidRPr="00FB3EE1">
              <w:rPr>
                <w:rFonts w:ascii="宋体" w:hAnsi="宋体" w:hint="eastAsia"/>
                <w:szCs w:val="21"/>
              </w:rPr>
              <w:t>篇以上，获省级教学奖</w:t>
            </w:r>
            <w:r w:rsidRPr="00FB3EE1">
              <w:rPr>
                <w:rFonts w:ascii="宋体" w:hAnsi="宋体"/>
                <w:szCs w:val="21"/>
              </w:rPr>
              <w:t xml:space="preserve">1 </w:t>
            </w:r>
            <w:r w:rsidRPr="00FB3EE1">
              <w:rPr>
                <w:rFonts w:ascii="宋体" w:hAnsi="宋体" w:hint="eastAsia"/>
                <w:szCs w:val="21"/>
              </w:rPr>
              <w:t>项以上；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3.3.2</w:t>
              </w:r>
            </w:smartTag>
            <w:r w:rsidRPr="00FB3EE1">
              <w:rPr>
                <w:rFonts w:ascii="宋体" w:hAnsi="宋体" w:hint="eastAsia"/>
                <w:szCs w:val="21"/>
              </w:rPr>
              <w:t>教改成果在教学中得到应用，形成“教学</w:t>
            </w:r>
            <w:r w:rsidRPr="00FB3EE1">
              <w:rPr>
                <w:rFonts w:ascii="宋体"/>
                <w:szCs w:val="21"/>
              </w:rPr>
              <w:t>-</w:t>
            </w:r>
            <w:r w:rsidRPr="00FB3EE1">
              <w:rPr>
                <w:rFonts w:ascii="宋体" w:hAnsi="宋体" w:hint="eastAsia"/>
                <w:szCs w:val="21"/>
              </w:rPr>
              <w:t>改革研究</w:t>
            </w:r>
            <w:r w:rsidRPr="00FB3EE1">
              <w:rPr>
                <w:rFonts w:ascii="宋体"/>
                <w:szCs w:val="21"/>
              </w:rPr>
              <w:t>-</w:t>
            </w:r>
            <w:r w:rsidRPr="00FB3EE1">
              <w:rPr>
                <w:rFonts w:ascii="宋体" w:hAnsi="宋体" w:hint="eastAsia"/>
                <w:szCs w:val="21"/>
              </w:rPr>
              <w:t>回归教学”的良性循环，效果明显。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教研论文、课题立项证明；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教改成果在教学中应用效果证明材料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474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3.4</w:t>
            </w:r>
            <w:r w:rsidRPr="00FB3EE1">
              <w:rPr>
                <w:rFonts w:ascii="宋体" w:hAnsi="宋体" w:hint="eastAsia"/>
                <w:szCs w:val="21"/>
              </w:rPr>
              <w:t>学术研究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3.4.1</w:t>
              </w:r>
            </w:smartTag>
            <w:r w:rsidRPr="00FB3EE1">
              <w:rPr>
                <w:rFonts w:ascii="宋体" w:hAnsi="宋体" w:hint="eastAsia"/>
                <w:szCs w:val="21"/>
              </w:rPr>
              <w:t>三年内，专职教师承担省部级以上科研项目</w:t>
            </w:r>
            <w:r w:rsidRPr="00FB3EE1">
              <w:rPr>
                <w:rFonts w:ascii="宋体" w:hAnsi="宋体"/>
                <w:szCs w:val="21"/>
              </w:rPr>
              <w:t>5</w:t>
            </w:r>
            <w:r w:rsidRPr="00FB3EE1">
              <w:rPr>
                <w:rFonts w:ascii="宋体" w:hAnsi="宋体" w:hint="eastAsia"/>
                <w:szCs w:val="21"/>
              </w:rPr>
              <w:t>项以上，获省级以上科研奖</w:t>
            </w:r>
            <w:r w:rsidRPr="00FB3EE1">
              <w:rPr>
                <w:rFonts w:ascii="宋体" w:hAnsi="宋体"/>
                <w:szCs w:val="21"/>
              </w:rPr>
              <w:t>1</w:t>
            </w:r>
            <w:r w:rsidRPr="00FB3EE1">
              <w:rPr>
                <w:rFonts w:ascii="宋体" w:hAnsi="宋体" w:hint="eastAsia"/>
                <w:szCs w:val="21"/>
              </w:rPr>
              <w:t>项以上，在核心期刊上人均发表论文</w:t>
            </w:r>
            <w:r w:rsidRPr="00FB3EE1">
              <w:rPr>
                <w:rFonts w:ascii="宋体" w:hAnsi="宋体"/>
                <w:szCs w:val="21"/>
              </w:rPr>
              <w:t>2</w:t>
            </w:r>
            <w:r w:rsidRPr="00FB3EE1">
              <w:rPr>
                <w:rFonts w:ascii="宋体" w:hAnsi="宋体" w:hint="eastAsia"/>
                <w:szCs w:val="21"/>
              </w:rPr>
              <w:t>篇以上；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3.4.2</w:t>
              </w:r>
            </w:smartTag>
            <w:r w:rsidRPr="00FB3EE1">
              <w:rPr>
                <w:rFonts w:ascii="宋体" w:hAnsi="宋体" w:hint="eastAsia"/>
                <w:szCs w:val="21"/>
              </w:rPr>
              <w:t>教师将最新科研成果和个人研究心得融入教学，并取得明显成效。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科研论文、课题立项证明；</w:t>
            </w:r>
          </w:p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科研成果在教学中应用效果证明材料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915C5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99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</w:t>
            </w:r>
            <w:r w:rsidRPr="00FB3EE1">
              <w:rPr>
                <w:rFonts w:ascii="宋体" w:hAnsi="宋体" w:hint="eastAsia"/>
                <w:szCs w:val="21"/>
              </w:rPr>
              <w:t>教学建设</w:t>
            </w:r>
          </w:p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与改革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4.1</w:t>
            </w:r>
            <w:r w:rsidRPr="00FB3EE1">
              <w:rPr>
                <w:rFonts w:ascii="宋体" w:hAnsi="宋体" w:hint="eastAsia"/>
                <w:szCs w:val="21"/>
              </w:rPr>
              <w:t>课程建设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4.1.1</w:t>
              </w:r>
            </w:smartTag>
            <w:r w:rsidRPr="00FB3EE1">
              <w:rPr>
                <w:rFonts w:ascii="宋体" w:hAnsi="宋体" w:hint="eastAsia"/>
                <w:szCs w:val="21"/>
              </w:rPr>
              <w:t>教学理念先进，教学体系完整，改革措施得力，积极推动课堂教学改革，重视对学生创新精神、实践能力和创业能力的培养。</w:t>
            </w:r>
          </w:p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4.1.2</w:t>
              </w:r>
            </w:smartTag>
            <w:r w:rsidRPr="00FB3EE1">
              <w:rPr>
                <w:rFonts w:ascii="宋体" w:hAnsi="宋体" w:hint="eastAsia"/>
                <w:szCs w:val="21"/>
              </w:rPr>
              <w:t>三年内，充分有效利用网络教学资源和课程资源，建成或达到校级优质课程标准</w:t>
            </w:r>
            <w:r w:rsidRPr="00FB3EE1"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门以上，</w:t>
            </w:r>
            <w:r w:rsidRPr="00FB3EE1">
              <w:rPr>
                <w:rFonts w:ascii="宋体" w:hAnsi="宋体" w:hint="eastAsia"/>
                <w:szCs w:val="21"/>
              </w:rPr>
              <w:t>或达到省级（含以上）精品资源共享课标准</w:t>
            </w:r>
            <w:r w:rsidRPr="00FB3EE1">
              <w:rPr>
                <w:rFonts w:ascii="宋体" w:hAnsi="宋体"/>
                <w:szCs w:val="21"/>
              </w:rPr>
              <w:t>1</w:t>
            </w:r>
            <w:r w:rsidRPr="00FB3EE1">
              <w:rPr>
                <w:rFonts w:ascii="宋体" w:hAnsi="宋体" w:hint="eastAsia"/>
                <w:szCs w:val="21"/>
              </w:rPr>
              <w:t>门。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课程建设措施；</w:t>
            </w:r>
          </w:p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精品资源共享课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451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4.2</w:t>
            </w:r>
            <w:r w:rsidRPr="00FB3EE1">
              <w:rPr>
                <w:rFonts w:ascii="宋体" w:hAnsi="宋体" w:hint="eastAsia"/>
                <w:szCs w:val="21"/>
              </w:rPr>
              <w:t>教材建设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4.2.1</w:t>
              </w:r>
            </w:smartTag>
            <w:r w:rsidRPr="00FB3EE1">
              <w:rPr>
                <w:rFonts w:ascii="宋体" w:hAnsi="宋体" w:hint="eastAsia"/>
                <w:szCs w:val="21"/>
              </w:rPr>
              <w:t>有科学的教材选用和评估制度，执行良好。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4.2.2</w:t>
              </w:r>
            </w:smartTag>
            <w:r w:rsidRPr="00FB3EE1">
              <w:rPr>
                <w:rFonts w:ascii="宋体" w:hAnsi="宋体" w:hint="eastAsia"/>
                <w:szCs w:val="21"/>
              </w:rPr>
              <w:t>三年内编写国家规划教材</w:t>
            </w:r>
            <w:r w:rsidRPr="00FB3EE1">
              <w:rPr>
                <w:rFonts w:ascii="宋体" w:hAnsi="宋体"/>
                <w:szCs w:val="21"/>
              </w:rPr>
              <w:t>1</w:t>
            </w:r>
            <w:r w:rsidRPr="00FB3EE1">
              <w:rPr>
                <w:rFonts w:ascii="宋体" w:hAnsi="宋体" w:hint="eastAsia"/>
                <w:szCs w:val="21"/>
              </w:rPr>
              <w:t>部以上或</w:t>
            </w:r>
            <w:r>
              <w:rPr>
                <w:rFonts w:ascii="宋体" w:hAnsi="宋体" w:hint="eastAsia"/>
                <w:szCs w:val="21"/>
              </w:rPr>
              <w:t>出版</w:t>
            </w:r>
            <w:r w:rsidRPr="00FB3EE1">
              <w:rPr>
                <w:rFonts w:ascii="宋体" w:hAnsi="宋体"/>
                <w:szCs w:val="21"/>
              </w:rPr>
              <w:t>2-3</w:t>
            </w:r>
            <w:r w:rsidRPr="00FB3EE1">
              <w:rPr>
                <w:rFonts w:ascii="宋体" w:hAnsi="宋体" w:hint="eastAsia"/>
                <w:szCs w:val="21"/>
              </w:rPr>
              <w:t>部高水平教材或专著。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教材使用情况；</w:t>
            </w:r>
          </w:p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自编高水平教材（专著）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744576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1473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4.3</w:t>
            </w:r>
            <w:r w:rsidRPr="00FB3EE1">
              <w:rPr>
                <w:rFonts w:ascii="宋体" w:hAnsi="宋体" w:hint="eastAsia"/>
                <w:szCs w:val="21"/>
              </w:rPr>
              <w:t>课堂教学</w:t>
            </w:r>
          </w:p>
          <w:p w:rsidR="00CC0880" w:rsidRPr="00FB3EE1" w:rsidRDefault="00CC0880" w:rsidP="00550C24">
            <w:r w:rsidRPr="00FB3EE1">
              <w:rPr>
                <w:rFonts w:hint="eastAsia"/>
              </w:rPr>
              <w:t>改革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b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4.3.1</w:t>
              </w:r>
            </w:smartTag>
            <w:r w:rsidRPr="00FB3EE1">
              <w:rPr>
                <w:rFonts w:ascii="宋体" w:hAnsi="宋体" w:hint="eastAsia"/>
                <w:szCs w:val="21"/>
              </w:rPr>
              <w:t>以先进的教育</w:t>
            </w:r>
            <w:r w:rsidRPr="00FB3EE1">
              <w:rPr>
                <w:rFonts w:ascii="宋体" w:hAnsi="宋体" w:hint="eastAsia"/>
                <w:b/>
                <w:szCs w:val="21"/>
              </w:rPr>
              <w:t>教学理念</w:t>
            </w:r>
            <w:r w:rsidRPr="00FB3EE1">
              <w:rPr>
                <w:rFonts w:ascii="宋体" w:hAnsi="宋体" w:hint="eastAsia"/>
                <w:szCs w:val="21"/>
              </w:rPr>
              <w:t>为指导，明确教师的引导者角色，落实学生在课堂教学中的主体地位；</w:t>
            </w:r>
            <w:r w:rsidRPr="00FB3EE1">
              <w:rPr>
                <w:rFonts w:ascii="宋体" w:hAnsi="宋体"/>
                <w:szCs w:val="21"/>
              </w:rPr>
              <w:t>4.3.2</w:t>
            </w:r>
            <w:r w:rsidRPr="00FB3EE1">
              <w:rPr>
                <w:rFonts w:ascii="宋体" w:hAnsi="宋体" w:hint="eastAsia"/>
                <w:b/>
                <w:szCs w:val="21"/>
              </w:rPr>
              <w:t>教学内容</w:t>
            </w:r>
            <w:r w:rsidRPr="00FB3EE1">
              <w:rPr>
                <w:rFonts w:ascii="宋体" w:hAnsi="宋体" w:hint="eastAsia"/>
                <w:szCs w:val="21"/>
              </w:rPr>
              <w:t>体现最新教改研究成果和学科发展成果，理论联系实际，课内外相结合</w:t>
            </w:r>
            <w:r w:rsidRPr="00FB3EE1">
              <w:rPr>
                <w:rFonts w:ascii="宋体" w:hAnsi="宋体" w:hint="eastAsia"/>
                <w:b/>
                <w:szCs w:val="21"/>
              </w:rPr>
              <w:t>。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b/>
                  <w:szCs w:val="21"/>
                </w:rPr>
                <w:t>4.3.3</w:t>
              </w:r>
            </w:smartTag>
            <w:r w:rsidRPr="00FB3EE1">
              <w:rPr>
                <w:rFonts w:ascii="宋体" w:hAnsi="宋体" w:hint="eastAsia"/>
                <w:b/>
                <w:szCs w:val="21"/>
              </w:rPr>
              <w:t>教学方法</w:t>
            </w:r>
            <w:r w:rsidRPr="00FB3EE1">
              <w:rPr>
                <w:rFonts w:ascii="宋体" w:hAnsi="宋体" w:hint="eastAsia"/>
                <w:szCs w:val="21"/>
              </w:rPr>
              <w:t>选用恰当，传统</w:t>
            </w:r>
            <w:r w:rsidRPr="00FB3EE1">
              <w:rPr>
                <w:rFonts w:ascii="宋体" w:hAnsi="宋体" w:hint="eastAsia"/>
                <w:b/>
                <w:szCs w:val="21"/>
              </w:rPr>
              <w:t>教学手段</w:t>
            </w:r>
            <w:r w:rsidRPr="00FB3EE1">
              <w:rPr>
                <w:rFonts w:ascii="宋体" w:hAnsi="宋体" w:hint="eastAsia"/>
                <w:szCs w:val="21"/>
              </w:rPr>
              <w:t>与现代教育技术合理结合，</w:t>
            </w:r>
            <w:r w:rsidRPr="00FB3EE1">
              <w:rPr>
                <w:rFonts w:ascii="宋体" w:hAnsi="宋体" w:hint="eastAsia"/>
                <w:b/>
                <w:szCs w:val="21"/>
              </w:rPr>
              <w:t>教学考核</w:t>
            </w:r>
            <w:r w:rsidRPr="00FB3EE1">
              <w:rPr>
                <w:rFonts w:ascii="宋体" w:hAnsi="宋体" w:hint="eastAsia"/>
                <w:szCs w:val="21"/>
              </w:rPr>
              <w:t>与教学过程紧密联系，能充分调动学生的学习积极性，注重对学生探究精神、创新思维和学习能力的培养。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4.3.4</w:t>
              </w:r>
            </w:smartTag>
            <w:r w:rsidRPr="00FB3EE1">
              <w:rPr>
                <w:rFonts w:ascii="宋体" w:hAnsi="宋体" w:hint="eastAsia"/>
                <w:szCs w:val="21"/>
              </w:rPr>
              <w:t>每学期至少有</w:t>
            </w:r>
            <w:r w:rsidRPr="00FB3EE1">
              <w:rPr>
                <w:rFonts w:ascii="宋体" w:hAnsi="宋体"/>
                <w:szCs w:val="21"/>
              </w:rPr>
              <w:t>2</w:t>
            </w:r>
            <w:r w:rsidRPr="00FB3EE1">
              <w:rPr>
                <w:rFonts w:ascii="宋体" w:hAnsi="宋体" w:hint="eastAsia"/>
                <w:szCs w:val="21"/>
              </w:rPr>
              <w:t>门课程实施课堂教学改革。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两门代表性课程全程课堂教学录像；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两门课程提供课堂教学改革的思路、做法、阅读材料、课堂教学纪录等材料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357"/>
          <w:jc w:val="center"/>
        </w:trPr>
        <w:tc>
          <w:tcPr>
            <w:tcW w:w="864" w:type="dxa"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550C24">
            <w:pPr>
              <w:jc w:val="left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4.4</w:t>
            </w:r>
            <w:r w:rsidRPr="00FB3EE1">
              <w:rPr>
                <w:rFonts w:ascii="宋体" w:hAnsi="宋体" w:hint="eastAsia"/>
                <w:szCs w:val="21"/>
              </w:rPr>
              <w:t>考试改革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550C24">
            <w:pPr>
              <w:jc w:val="left"/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4.4.1</w:t>
              </w:r>
            </w:smartTag>
            <w:r w:rsidRPr="00FB3EE1">
              <w:rPr>
                <w:rFonts w:ascii="宋体" w:hAnsi="宋体" w:hint="eastAsia"/>
                <w:szCs w:val="21"/>
              </w:rPr>
              <w:t>有</w:t>
            </w:r>
            <w:r w:rsidRPr="00FB3EE1">
              <w:rPr>
                <w:rFonts w:ascii="宋体" w:hAnsi="宋体"/>
                <w:szCs w:val="21"/>
              </w:rPr>
              <w:t>50%</w:t>
            </w:r>
            <w:r>
              <w:rPr>
                <w:rFonts w:ascii="宋体" w:hAnsi="宋体" w:hint="eastAsia"/>
                <w:szCs w:val="21"/>
              </w:rPr>
              <w:t>的</w:t>
            </w:r>
            <w:r w:rsidRPr="00FB3EE1">
              <w:rPr>
                <w:rFonts w:ascii="宋体" w:hAnsi="宋体" w:hint="eastAsia"/>
                <w:szCs w:val="21"/>
              </w:rPr>
              <w:t>专业课程</w:t>
            </w:r>
            <w:r>
              <w:rPr>
                <w:rFonts w:ascii="宋体" w:hAnsi="宋体" w:hint="eastAsia"/>
                <w:szCs w:val="21"/>
              </w:rPr>
              <w:t>要</w:t>
            </w:r>
            <w:r w:rsidRPr="00FB3EE1">
              <w:rPr>
                <w:rFonts w:ascii="宋体" w:hAnsi="宋体" w:hint="eastAsia"/>
                <w:szCs w:val="21"/>
              </w:rPr>
              <w:t>建立试题库。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试题库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411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</w:t>
            </w:r>
            <w:r w:rsidRPr="00FB3EE1">
              <w:rPr>
                <w:rFonts w:ascii="宋体" w:hAnsi="宋体" w:hint="eastAsia"/>
                <w:szCs w:val="21"/>
              </w:rPr>
              <w:t>实践教学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5.1</w:t>
            </w:r>
            <w:r w:rsidRPr="00FB3EE1">
              <w:rPr>
                <w:rFonts w:ascii="宋体" w:hAnsi="宋体" w:hint="eastAsia"/>
                <w:szCs w:val="21"/>
              </w:rPr>
              <w:t>教学体系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5.1.1</w:t>
              </w:r>
            </w:smartTag>
            <w:r w:rsidRPr="00FB3EE1">
              <w:rPr>
                <w:rFonts w:ascii="宋体" w:hAnsi="宋体" w:hint="eastAsia"/>
                <w:szCs w:val="21"/>
              </w:rPr>
              <w:t>实践教学体系设计科学合理，符合培养目标要求，并根据实际执行情况不断完善。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实践教学体系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770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5.2</w:t>
            </w:r>
            <w:r w:rsidRPr="00FB3EE1">
              <w:rPr>
                <w:rFonts w:ascii="宋体" w:hAnsi="宋体" w:hint="eastAsia"/>
                <w:szCs w:val="21"/>
              </w:rPr>
              <w:t>教学内容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5.2.1</w:t>
              </w:r>
            </w:smartTag>
            <w:r w:rsidRPr="00FB3EE1">
              <w:rPr>
                <w:rFonts w:ascii="宋体" w:hAnsi="宋体" w:hint="eastAsia"/>
                <w:szCs w:val="21"/>
              </w:rPr>
              <w:t>创新实习实训方式，开展多种形式的实践教学活动；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5.2.2</w:t>
              </w:r>
            </w:smartTag>
            <w:r w:rsidRPr="00FB3EE1">
              <w:rPr>
                <w:rFonts w:ascii="宋体" w:hAnsi="宋体" w:hint="eastAsia"/>
                <w:szCs w:val="21"/>
              </w:rPr>
              <w:t>积极推动学生参加创新创业活动和各种学科竞赛；文科专业有经典阅读计划，理科专业有前沿课堂计划，实施情况良好；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5.2.3</w:t>
              </w:r>
            </w:smartTag>
            <w:r w:rsidRPr="00FB3EE1">
              <w:rPr>
                <w:rFonts w:ascii="宋体" w:hAnsi="宋体" w:hint="eastAsia"/>
                <w:szCs w:val="21"/>
              </w:rPr>
              <w:t>对各实践环节有得力的质量监控措施且执行情况良好。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学生参加各种实践教学活动的过程性材料及获奖材料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24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5.3</w:t>
            </w:r>
            <w:r w:rsidRPr="00FB3EE1">
              <w:rPr>
                <w:rFonts w:ascii="宋体" w:hAnsi="宋体" w:hint="eastAsia"/>
                <w:szCs w:val="21"/>
              </w:rPr>
              <w:t>教学条件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5.3.1</w:t>
              </w:r>
            </w:smartTag>
            <w:r w:rsidRPr="00FB3EE1">
              <w:rPr>
                <w:rFonts w:ascii="宋体" w:hAnsi="宋体" w:hint="eastAsia"/>
                <w:szCs w:val="21"/>
              </w:rPr>
              <w:t>有稳定的、能满足实践教学要求的校内外见习、实习基地；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5.3.2</w:t>
              </w:r>
            </w:smartTag>
            <w:r w:rsidRPr="00FB3EE1">
              <w:rPr>
                <w:rFonts w:ascii="宋体" w:hAnsi="宋体" w:hint="eastAsia"/>
                <w:szCs w:val="21"/>
              </w:rPr>
              <w:t>与相关行业、企事业单位有比较密切的联系和有效合作；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5.3.3</w:t>
              </w:r>
            </w:smartTag>
            <w:r w:rsidRPr="00FB3EE1">
              <w:rPr>
                <w:rFonts w:ascii="宋体" w:hAnsi="宋体" w:hint="eastAsia"/>
                <w:szCs w:val="21"/>
              </w:rPr>
              <w:t>有系统科学的实习计划和方案，措施完善，见习、实习效果好。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实习、实训基地建设过程性资料；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与行业、企事业单合作协议书及过程性资料；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见习、实习过程性资料和效果证明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04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5.4</w:t>
            </w:r>
            <w:r w:rsidRPr="00FB3EE1">
              <w:rPr>
                <w:rFonts w:ascii="宋体" w:hAnsi="宋体" w:hint="eastAsia"/>
                <w:szCs w:val="21"/>
              </w:rPr>
              <w:t>实验教学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5.4.1</w:t>
              </w:r>
            </w:smartTag>
            <w:r w:rsidRPr="00FB3EE1">
              <w:rPr>
                <w:rFonts w:ascii="宋体" w:hAnsi="宋体" w:hint="eastAsia"/>
                <w:szCs w:val="21"/>
              </w:rPr>
              <w:t>有独立完整的实验教学大纲，实验课开出率</w:t>
            </w:r>
            <w:r w:rsidRPr="00FB3EE1">
              <w:rPr>
                <w:rFonts w:ascii="宋体" w:hAnsi="宋体"/>
                <w:szCs w:val="21"/>
              </w:rPr>
              <w:t>100%</w:t>
            </w:r>
            <w:r w:rsidRPr="00FB3EE1">
              <w:rPr>
                <w:rFonts w:ascii="宋体" w:hAnsi="宋体" w:hint="eastAsia"/>
                <w:szCs w:val="21"/>
              </w:rPr>
              <w:t>，综合性、设计性实验课占课程总数的比例大于</w:t>
            </w:r>
            <w:r w:rsidRPr="00FB3EE1">
              <w:rPr>
                <w:rFonts w:ascii="宋体" w:hAnsi="宋体"/>
                <w:szCs w:val="21"/>
              </w:rPr>
              <w:t>60%</w:t>
            </w:r>
            <w:r w:rsidRPr="00FB3EE1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实验教学大纲，教师实验设计，学生实验记录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04"/>
          <w:jc w:val="center"/>
        </w:trPr>
        <w:tc>
          <w:tcPr>
            <w:tcW w:w="864" w:type="dxa"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5.5</w:t>
            </w:r>
            <w:r w:rsidRPr="00FB3EE1">
              <w:rPr>
                <w:rFonts w:ascii="宋体" w:hAnsi="宋体" w:hint="eastAsia"/>
                <w:szCs w:val="21"/>
              </w:rPr>
              <w:t>毕业论文设计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5.5.1</w:t>
              </w:r>
            </w:smartTag>
            <w:r w:rsidRPr="00FB3EE1">
              <w:rPr>
                <w:rFonts w:ascii="宋体" w:hAnsi="宋体" w:hint="eastAsia"/>
                <w:szCs w:val="21"/>
              </w:rPr>
              <w:t>毕业论文</w:t>
            </w:r>
            <w:r>
              <w:rPr>
                <w:rFonts w:ascii="宋体" w:hAnsi="宋体" w:hint="eastAsia"/>
                <w:szCs w:val="21"/>
              </w:rPr>
              <w:t>质量高，查重合格率</w:t>
            </w:r>
            <w:r>
              <w:rPr>
                <w:rFonts w:ascii="宋体" w:hAnsi="宋体"/>
                <w:szCs w:val="21"/>
              </w:rPr>
              <w:t>100%</w:t>
            </w:r>
            <w:r w:rsidRPr="00FB3EE1"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毕业论文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769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6.</w:t>
            </w:r>
            <w:r w:rsidRPr="00FB3EE1">
              <w:rPr>
                <w:rFonts w:ascii="宋体" w:hAnsi="宋体" w:hint="eastAsia"/>
                <w:szCs w:val="21"/>
              </w:rPr>
              <w:t>教学管理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6.1</w:t>
            </w:r>
            <w:r w:rsidRPr="00FB3EE1">
              <w:rPr>
                <w:rFonts w:ascii="宋体" w:hAnsi="宋体" w:hint="eastAsia"/>
                <w:szCs w:val="21"/>
              </w:rPr>
              <w:t>管理制度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6.1.1</w:t>
              </w:r>
            </w:smartTag>
            <w:r w:rsidRPr="00FB3EE1">
              <w:rPr>
                <w:rFonts w:ascii="宋体" w:hAnsi="宋体" w:hint="eastAsia"/>
                <w:szCs w:val="21"/>
              </w:rPr>
              <w:t>教学管理制度健全，执行严格；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6.1.2</w:t>
              </w:r>
            </w:smartTag>
            <w:r w:rsidRPr="00FB3EE1">
              <w:rPr>
                <w:rFonts w:ascii="宋体" w:hAnsi="宋体" w:hint="eastAsia"/>
                <w:szCs w:val="21"/>
              </w:rPr>
              <w:t>教学资料收集齐全，有专用教学档案柜，分类存档，方便查阅；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6.1.3</w:t>
              </w:r>
            </w:smartTag>
            <w:r w:rsidRPr="00FB3EE1">
              <w:rPr>
                <w:rFonts w:ascii="宋体" w:hAnsi="宋体" w:hint="eastAsia"/>
                <w:szCs w:val="21"/>
              </w:rPr>
              <w:t>教学质量保证和监控体系运行良好；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6.1.4</w:t>
              </w:r>
            </w:smartTag>
            <w:r w:rsidRPr="00FB3EE1">
              <w:rPr>
                <w:rFonts w:ascii="宋体" w:hAnsi="宋体" w:hint="eastAsia"/>
                <w:szCs w:val="21"/>
              </w:rPr>
              <w:t>社会需求调研和毕业生质量跟踪调查制度化、经常化，不断优化专业课程体系和人才培养方案。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教学管理制度及运行过程资料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22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6.2</w:t>
            </w:r>
            <w:r w:rsidRPr="00FB3EE1">
              <w:rPr>
                <w:rFonts w:ascii="宋体" w:hAnsi="宋体" w:hint="eastAsia"/>
                <w:szCs w:val="21"/>
              </w:rPr>
              <w:t>教风建设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6.2.1</w:t>
              </w:r>
            </w:smartTag>
            <w:r w:rsidRPr="00FB3EE1">
              <w:rPr>
                <w:rFonts w:ascii="宋体" w:hAnsi="宋体" w:hint="eastAsia"/>
                <w:szCs w:val="21"/>
              </w:rPr>
              <w:t>教师严谨治学，教书育人，拥有较强的团队责任感和荣誉感，有较高的教学质量。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教风建设措施、过程性材料、实施效果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617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6.3</w:t>
            </w:r>
            <w:r w:rsidRPr="00FB3EE1">
              <w:rPr>
                <w:rFonts w:ascii="宋体" w:hAnsi="宋体" w:hint="eastAsia"/>
                <w:szCs w:val="21"/>
              </w:rPr>
              <w:t>学风建设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6.3.1</w:t>
              </w:r>
            </w:smartTag>
            <w:r w:rsidRPr="00FB3EE1">
              <w:rPr>
                <w:rFonts w:ascii="宋体" w:hAnsi="宋体" w:hint="eastAsia"/>
                <w:szCs w:val="21"/>
              </w:rPr>
              <w:t>有学风建设的具体措施，学生自觉遵守校规校纪，尊师重道，努力进取，学习认真，纪律严格，考风良好。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学风建设措施、过程性材料、实施效果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406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6.4</w:t>
            </w:r>
            <w:r w:rsidRPr="00FB3EE1">
              <w:rPr>
                <w:rFonts w:ascii="宋体" w:hAnsi="宋体" w:hint="eastAsia"/>
                <w:szCs w:val="21"/>
              </w:rPr>
              <w:t>经费管理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6.4.1</w:t>
              </w:r>
            </w:smartTag>
            <w:r w:rsidRPr="00FB3EE1">
              <w:rPr>
                <w:rFonts w:ascii="宋体" w:hAnsi="宋体" w:hint="eastAsia"/>
                <w:szCs w:val="21"/>
              </w:rPr>
              <w:t>经费使用合理，有完整的经费使用细目表。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经费使用明细表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713"/>
          <w:jc w:val="center"/>
        </w:trPr>
        <w:tc>
          <w:tcPr>
            <w:tcW w:w="864" w:type="dxa"/>
            <w:vMerge w:val="restart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7.</w:t>
            </w:r>
            <w:r w:rsidRPr="00FB3EE1">
              <w:rPr>
                <w:rFonts w:ascii="宋体" w:hAnsi="宋体" w:hint="eastAsia"/>
                <w:szCs w:val="21"/>
              </w:rPr>
              <w:t>人才培养</w:t>
            </w:r>
          </w:p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质量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7.1</w:t>
            </w:r>
            <w:r w:rsidRPr="00FB3EE1">
              <w:rPr>
                <w:rFonts w:ascii="宋体" w:hAnsi="宋体" w:hint="eastAsia"/>
                <w:szCs w:val="21"/>
              </w:rPr>
              <w:t>综合素质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7.1.1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学生思想道德素养和综合素质较高；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7.1.2</w:t>
              </w:r>
            </w:smartTag>
            <w:r w:rsidRPr="00FB3EE1">
              <w:rPr>
                <w:rFonts w:ascii="宋体" w:hAnsi="宋体" w:hint="eastAsia"/>
                <w:szCs w:val="21"/>
              </w:rPr>
              <w:t>具有扎实的专业基础，较强的基本技能和实践创新能力；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7.1.3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学生外语水平较高，四、六级通过率高于学校平均水平。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能反映学生综合素质的材料</w:t>
            </w:r>
          </w:p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学生英语四六级通过情况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2A30C2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1135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7.2</w:t>
            </w:r>
            <w:r w:rsidRPr="00FB3EE1">
              <w:rPr>
                <w:rFonts w:ascii="宋体" w:hAnsi="宋体" w:hint="eastAsia"/>
                <w:szCs w:val="21"/>
              </w:rPr>
              <w:t>创新精神和实践能力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7.2.1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学生在校期间参加省级及以上各类竞赛并获奖；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7.2.2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学生积极参与科学研究、科技开发、成果转化、社会实践等，成效显著；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7.2.3</w:t>
              </w:r>
            </w:smartTag>
            <w:r w:rsidRPr="00FB3EE1">
              <w:rPr>
                <w:rFonts w:ascii="宋体" w:hAnsi="宋体" w:hint="eastAsia"/>
                <w:szCs w:val="21"/>
              </w:rPr>
              <w:t>毕业论文（或毕业设计）紧密结合实际，具有一定的学术水平和应用价值；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7.2.4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学生在校期间发表多篇论文、出版专著、获取专利等。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相关成果及过程性资料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414"/>
          <w:jc w:val="center"/>
        </w:trPr>
        <w:tc>
          <w:tcPr>
            <w:tcW w:w="864" w:type="dxa"/>
            <w:vMerge/>
            <w:vAlign w:val="center"/>
          </w:tcPr>
          <w:p w:rsidR="00CC0880" w:rsidRPr="00FB3EE1" w:rsidRDefault="00CC0880" w:rsidP="004F7752">
            <w:pPr>
              <w:spacing w:line="360" w:lineRule="auto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7.3</w:t>
            </w:r>
            <w:r w:rsidRPr="00FB3EE1">
              <w:rPr>
                <w:rFonts w:ascii="宋体" w:hAnsi="宋体" w:hint="eastAsia"/>
                <w:szCs w:val="21"/>
              </w:rPr>
              <w:t>就业创业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7.3.1</w:t>
              </w:r>
            </w:smartTag>
            <w:r w:rsidRPr="00FB3EE1">
              <w:rPr>
                <w:rFonts w:ascii="宋体" w:hAnsi="宋体" w:hint="eastAsia"/>
                <w:szCs w:val="21"/>
              </w:rPr>
              <w:t>毕业生一次性就业率比同类学校、同类专业高；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2"/>
                <w:attr w:name="Year" w:val="1899"/>
              </w:smartTagPr>
              <w:r w:rsidRPr="00FB3EE1">
                <w:rPr>
                  <w:rFonts w:ascii="宋体" w:hAnsi="宋体"/>
                  <w:szCs w:val="21"/>
                </w:rPr>
                <w:t>7.3.2</w:t>
              </w:r>
            </w:smartTag>
            <w:r w:rsidRPr="00FB3EE1">
              <w:rPr>
                <w:rFonts w:ascii="宋体" w:hAnsi="宋体" w:hint="eastAsia"/>
                <w:szCs w:val="21"/>
              </w:rPr>
              <w:t>学生创业且成功率高；用人单位对毕业生综合评价好。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学生就业创业情况，社会、行业评价资料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  <w:tr w:rsidR="00CC0880" w:rsidRPr="00FB3EE1" w:rsidTr="00FB3E74">
        <w:trPr>
          <w:trHeight w:val="992"/>
          <w:jc w:val="center"/>
        </w:trPr>
        <w:tc>
          <w:tcPr>
            <w:tcW w:w="864" w:type="dxa"/>
            <w:vAlign w:val="center"/>
          </w:tcPr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8</w:t>
            </w:r>
            <w:r w:rsidRPr="00FB3EE1">
              <w:rPr>
                <w:rFonts w:ascii="宋体" w:hAnsi="宋体" w:hint="eastAsia"/>
                <w:szCs w:val="21"/>
              </w:rPr>
              <w:t>．专业优势</w:t>
            </w:r>
          </w:p>
          <w:p w:rsidR="00CC0880" w:rsidRPr="00FB3EE1" w:rsidRDefault="00CC0880" w:rsidP="00E86616"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及特色</w:t>
            </w:r>
          </w:p>
        </w:tc>
        <w:tc>
          <w:tcPr>
            <w:tcW w:w="1567" w:type="dxa"/>
            <w:vAlign w:val="center"/>
          </w:tcPr>
          <w:p w:rsidR="00CC0880" w:rsidRPr="00FB3EE1" w:rsidRDefault="00CC0880" w:rsidP="00E86616">
            <w:pPr>
              <w:jc w:val="center"/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8.1</w:t>
            </w:r>
            <w:r w:rsidRPr="00FB3EE1">
              <w:rPr>
                <w:rFonts w:ascii="宋体" w:hAnsi="宋体" w:hint="eastAsia"/>
                <w:szCs w:val="21"/>
              </w:rPr>
              <w:t>专业优势及特色</w:t>
            </w:r>
          </w:p>
        </w:tc>
        <w:tc>
          <w:tcPr>
            <w:tcW w:w="3677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 w:hint="eastAsia"/>
                <w:szCs w:val="21"/>
              </w:rPr>
              <w:t>有明显的特色，在省内同类专业中处于优势，达到省级优势专业标准，优势主要体现在：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1.</w:t>
            </w:r>
            <w:r w:rsidRPr="00FB3EE1">
              <w:rPr>
                <w:rFonts w:ascii="宋体" w:hAnsi="宋体" w:hint="eastAsia"/>
                <w:szCs w:val="21"/>
              </w:rPr>
              <w:t>办学理念、办学思路；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2.</w:t>
            </w:r>
            <w:r w:rsidRPr="00FB3EE1">
              <w:rPr>
                <w:rFonts w:ascii="宋体" w:hAnsi="宋体" w:hint="eastAsia"/>
                <w:szCs w:val="21"/>
              </w:rPr>
              <w:t>人才培养模式，人才培养特色；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3.</w:t>
            </w:r>
            <w:r w:rsidRPr="00FB3EE1">
              <w:rPr>
                <w:rFonts w:ascii="宋体" w:hAnsi="宋体" w:hint="eastAsia"/>
                <w:szCs w:val="21"/>
              </w:rPr>
              <w:t>课程体系、教学方法等；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4.</w:t>
            </w:r>
            <w:r w:rsidRPr="00FB3EE1">
              <w:rPr>
                <w:rFonts w:ascii="宋体" w:hAnsi="宋体" w:hint="eastAsia"/>
                <w:szCs w:val="21"/>
              </w:rPr>
              <w:t>教学管理制度、运行机制等；</w:t>
            </w:r>
          </w:p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Ansi="宋体"/>
                <w:szCs w:val="21"/>
              </w:rPr>
              <w:t>5.</w:t>
            </w:r>
            <w:r w:rsidRPr="00FB3EE1">
              <w:rPr>
                <w:rFonts w:ascii="宋体" w:hAnsi="宋体" w:hint="eastAsia"/>
                <w:szCs w:val="21"/>
              </w:rPr>
              <w:t>学科专业建设成果具有显著的推广、示范、辐射作用。</w:t>
            </w:r>
          </w:p>
        </w:tc>
        <w:tc>
          <w:tcPr>
            <w:tcW w:w="1543" w:type="dxa"/>
            <w:vAlign w:val="center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  <w:r w:rsidRPr="00FB3EE1">
              <w:rPr>
                <w:rFonts w:ascii="宋体" w:hint="eastAsia"/>
                <w:szCs w:val="21"/>
              </w:rPr>
              <w:t>体现专业优势与特色的总结材料</w:t>
            </w:r>
            <w:r>
              <w:rPr>
                <w:rFonts w:ascii="宋体" w:hint="eastAsia"/>
                <w:szCs w:val="21"/>
              </w:rPr>
              <w:t>。</w:t>
            </w:r>
          </w:p>
        </w:tc>
        <w:tc>
          <w:tcPr>
            <w:tcW w:w="180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23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440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  <w:tc>
          <w:tcPr>
            <w:tcW w:w="1673" w:type="dxa"/>
          </w:tcPr>
          <w:p w:rsidR="00CC0880" w:rsidRPr="00FB3EE1" w:rsidRDefault="00CC0880" w:rsidP="00003D7B">
            <w:pPr>
              <w:rPr>
                <w:rFonts w:ascii="宋体"/>
                <w:szCs w:val="21"/>
              </w:rPr>
            </w:pPr>
          </w:p>
        </w:tc>
      </w:tr>
    </w:tbl>
    <w:p w:rsidR="00CC0880" w:rsidRDefault="00CC0880" w:rsidP="00C300D0">
      <w:pPr>
        <w:rPr>
          <w:sz w:val="24"/>
        </w:rPr>
      </w:pPr>
      <w:r w:rsidRPr="003D7855">
        <w:rPr>
          <w:rFonts w:ascii="宋体" w:hAnsi="宋体" w:hint="eastAsia"/>
          <w:sz w:val="24"/>
        </w:rPr>
        <w:t>注：</w:t>
      </w:r>
      <w:r>
        <w:rPr>
          <w:rFonts w:ascii="宋体" w:hAnsi="宋体"/>
          <w:sz w:val="24"/>
        </w:rPr>
        <w:t>1.</w:t>
      </w:r>
      <w:r w:rsidRPr="003D7855">
        <w:rPr>
          <w:rFonts w:ascii="宋体" w:hAnsi="宋体" w:hint="eastAsia"/>
          <w:sz w:val="24"/>
        </w:rPr>
        <w:t>验收标准中涉及到的所有内容均需提供证明材料，格式不限</w:t>
      </w:r>
      <w:r>
        <w:rPr>
          <w:rFonts w:ascii="宋体" w:hAnsi="宋体" w:hint="eastAsia"/>
          <w:sz w:val="24"/>
        </w:rPr>
        <w:t>；</w:t>
      </w:r>
      <w:r>
        <w:rPr>
          <w:sz w:val="24"/>
        </w:rPr>
        <w:t>2.</w:t>
      </w:r>
      <w:r>
        <w:rPr>
          <w:rFonts w:hint="eastAsia"/>
          <w:sz w:val="24"/>
        </w:rPr>
        <w:t>“建设计划”必须与原“建设计划任务书”中内容一致。</w:t>
      </w:r>
    </w:p>
    <w:p w:rsidR="00CC0880" w:rsidRPr="00C300D0" w:rsidRDefault="00CC0880" w:rsidP="00C300D0"/>
    <w:sectPr w:rsidR="00CC0880" w:rsidRPr="00C300D0" w:rsidSect="00E86616">
      <w:pgSz w:w="16838" w:h="11906" w:orient="landscape"/>
      <w:pgMar w:top="1134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880" w:rsidRDefault="00CC0880" w:rsidP="00FE4D8B">
      <w:r>
        <w:separator/>
      </w:r>
    </w:p>
  </w:endnote>
  <w:endnote w:type="continuationSeparator" w:id="0">
    <w:p w:rsidR="00CC0880" w:rsidRDefault="00CC0880" w:rsidP="00FE4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880" w:rsidRDefault="00CC0880" w:rsidP="00FE4D8B">
      <w:r>
        <w:separator/>
      </w:r>
    </w:p>
  </w:footnote>
  <w:footnote w:type="continuationSeparator" w:id="0">
    <w:p w:rsidR="00CC0880" w:rsidRDefault="00CC0880" w:rsidP="00FE4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D8B"/>
    <w:rsid w:val="00003D7B"/>
    <w:rsid w:val="00013AD2"/>
    <w:rsid w:val="00015D38"/>
    <w:rsid w:val="00037B08"/>
    <w:rsid w:val="0004220A"/>
    <w:rsid w:val="00050D5F"/>
    <w:rsid w:val="000538A5"/>
    <w:rsid w:val="000567B8"/>
    <w:rsid w:val="000570D1"/>
    <w:rsid w:val="000636A9"/>
    <w:rsid w:val="00071FD1"/>
    <w:rsid w:val="00081C08"/>
    <w:rsid w:val="00081C60"/>
    <w:rsid w:val="00082F7D"/>
    <w:rsid w:val="0009212B"/>
    <w:rsid w:val="000A1F8F"/>
    <w:rsid w:val="000A7670"/>
    <w:rsid w:val="000A7982"/>
    <w:rsid w:val="000A7FB5"/>
    <w:rsid w:val="000B1432"/>
    <w:rsid w:val="000B2F1E"/>
    <w:rsid w:val="000B3489"/>
    <w:rsid w:val="000B4A15"/>
    <w:rsid w:val="000B5034"/>
    <w:rsid w:val="000C61EC"/>
    <w:rsid w:val="000C66F7"/>
    <w:rsid w:val="000F03FB"/>
    <w:rsid w:val="000F21D4"/>
    <w:rsid w:val="00102208"/>
    <w:rsid w:val="00102460"/>
    <w:rsid w:val="001046D7"/>
    <w:rsid w:val="00105A61"/>
    <w:rsid w:val="00111E77"/>
    <w:rsid w:val="001162B6"/>
    <w:rsid w:val="00126D09"/>
    <w:rsid w:val="00135E37"/>
    <w:rsid w:val="001367E6"/>
    <w:rsid w:val="00145B97"/>
    <w:rsid w:val="0014620E"/>
    <w:rsid w:val="00146B7A"/>
    <w:rsid w:val="0015346A"/>
    <w:rsid w:val="00157277"/>
    <w:rsid w:val="00163368"/>
    <w:rsid w:val="00164936"/>
    <w:rsid w:val="001663A4"/>
    <w:rsid w:val="001729C4"/>
    <w:rsid w:val="001734A0"/>
    <w:rsid w:val="0018779A"/>
    <w:rsid w:val="001A34C8"/>
    <w:rsid w:val="001A43BC"/>
    <w:rsid w:val="001A58AB"/>
    <w:rsid w:val="001A5EC5"/>
    <w:rsid w:val="001B4745"/>
    <w:rsid w:val="001C1845"/>
    <w:rsid w:val="001C6D84"/>
    <w:rsid w:val="001D0875"/>
    <w:rsid w:val="001D4679"/>
    <w:rsid w:val="001D7EC1"/>
    <w:rsid w:val="001E07CB"/>
    <w:rsid w:val="001E4D1D"/>
    <w:rsid w:val="001E7407"/>
    <w:rsid w:val="001F2107"/>
    <w:rsid w:val="001F2691"/>
    <w:rsid w:val="00200EF3"/>
    <w:rsid w:val="00213C7B"/>
    <w:rsid w:val="0023406F"/>
    <w:rsid w:val="00240930"/>
    <w:rsid w:val="002552E4"/>
    <w:rsid w:val="00267FC1"/>
    <w:rsid w:val="002704EE"/>
    <w:rsid w:val="00285468"/>
    <w:rsid w:val="00292DF9"/>
    <w:rsid w:val="002A30C2"/>
    <w:rsid w:val="002A7D8A"/>
    <w:rsid w:val="002A7DCA"/>
    <w:rsid w:val="002B5680"/>
    <w:rsid w:val="002C28C3"/>
    <w:rsid w:val="002D1DFF"/>
    <w:rsid w:val="002D57BF"/>
    <w:rsid w:val="002D6C4E"/>
    <w:rsid w:val="002D6DEB"/>
    <w:rsid w:val="002E3B1A"/>
    <w:rsid w:val="002E4CC1"/>
    <w:rsid w:val="002F19B6"/>
    <w:rsid w:val="002F46D8"/>
    <w:rsid w:val="003051C9"/>
    <w:rsid w:val="00314429"/>
    <w:rsid w:val="00317BB7"/>
    <w:rsid w:val="003240F5"/>
    <w:rsid w:val="003325BA"/>
    <w:rsid w:val="00334DCB"/>
    <w:rsid w:val="00336045"/>
    <w:rsid w:val="00346373"/>
    <w:rsid w:val="0035481E"/>
    <w:rsid w:val="003633FD"/>
    <w:rsid w:val="00363C6B"/>
    <w:rsid w:val="00365104"/>
    <w:rsid w:val="00371F9B"/>
    <w:rsid w:val="00383797"/>
    <w:rsid w:val="0038682F"/>
    <w:rsid w:val="00392353"/>
    <w:rsid w:val="003946E3"/>
    <w:rsid w:val="00395D87"/>
    <w:rsid w:val="003A5180"/>
    <w:rsid w:val="003B01BB"/>
    <w:rsid w:val="003B5282"/>
    <w:rsid w:val="003B59D6"/>
    <w:rsid w:val="003C39CB"/>
    <w:rsid w:val="003C7BD5"/>
    <w:rsid w:val="003D7855"/>
    <w:rsid w:val="003E169C"/>
    <w:rsid w:val="003F3F3E"/>
    <w:rsid w:val="00402B38"/>
    <w:rsid w:val="00402BE6"/>
    <w:rsid w:val="004142AD"/>
    <w:rsid w:val="00427562"/>
    <w:rsid w:val="004314CD"/>
    <w:rsid w:val="00431D82"/>
    <w:rsid w:val="00441296"/>
    <w:rsid w:val="004430BD"/>
    <w:rsid w:val="004431A8"/>
    <w:rsid w:val="004545C2"/>
    <w:rsid w:val="00456283"/>
    <w:rsid w:val="00462B3F"/>
    <w:rsid w:val="00464C3A"/>
    <w:rsid w:val="0046632F"/>
    <w:rsid w:val="0047051F"/>
    <w:rsid w:val="004748BE"/>
    <w:rsid w:val="0048724E"/>
    <w:rsid w:val="00492B14"/>
    <w:rsid w:val="004B59C8"/>
    <w:rsid w:val="004C475F"/>
    <w:rsid w:val="004D13D8"/>
    <w:rsid w:val="004D41B7"/>
    <w:rsid w:val="004D78BA"/>
    <w:rsid w:val="004E2F44"/>
    <w:rsid w:val="004E4847"/>
    <w:rsid w:val="004E649E"/>
    <w:rsid w:val="004F7752"/>
    <w:rsid w:val="00504599"/>
    <w:rsid w:val="00516076"/>
    <w:rsid w:val="00523AA5"/>
    <w:rsid w:val="005325D4"/>
    <w:rsid w:val="0054754F"/>
    <w:rsid w:val="00547ECC"/>
    <w:rsid w:val="00550C24"/>
    <w:rsid w:val="00552FC2"/>
    <w:rsid w:val="00555710"/>
    <w:rsid w:val="00562528"/>
    <w:rsid w:val="005631C9"/>
    <w:rsid w:val="00564219"/>
    <w:rsid w:val="00565D11"/>
    <w:rsid w:val="00571B17"/>
    <w:rsid w:val="0059086C"/>
    <w:rsid w:val="00595AB4"/>
    <w:rsid w:val="005971D9"/>
    <w:rsid w:val="005B0359"/>
    <w:rsid w:val="005C0B79"/>
    <w:rsid w:val="005D58EB"/>
    <w:rsid w:val="005E02AB"/>
    <w:rsid w:val="005E4550"/>
    <w:rsid w:val="005F0875"/>
    <w:rsid w:val="005F560D"/>
    <w:rsid w:val="005F71CE"/>
    <w:rsid w:val="0060179D"/>
    <w:rsid w:val="0060223C"/>
    <w:rsid w:val="00613FB3"/>
    <w:rsid w:val="00631CC3"/>
    <w:rsid w:val="0063674B"/>
    <w:rsid w:val="006402D5"/>
    <w:rsid w:val="0064160E"/>
    <w:rsid w:val="00644AFC"/>
    <w:rsid w:val="006502BF"/>
    <w:rsid w:val="00651932"/>
    <w:rsid w:val="00652366"/>
    <w:rsid w:val="00664469"/>
    <w:rsid w:val="00664D3A"/>
    <w:rsid w:val="006736BE"/>
    <w:rsid w:val="00673CC0"/>
    <w:rsid w:val="0067702B"/>
    <w:rsid w:val="006851EF"/>
    <w:rsid w:val="00693622"/>
    <w:rsid w:val="006A1973"/>
    <w:rsid w:val="006A4BCF"/>
    <w:rsid w:val="006B0867"/>
    <w:rsid w:val="006B4855"/>
    <w:rsid w:val="006B6CF7"/>
    <w:rsid w:val="006C0511"/>
    <w:rsid w:val="006C0D4C"/>
    <w:rsid w:val="006C378A"/>
    <w:rsid w:val="006C453A"/>
    <w:rsid w:val="006C4955"/>
    <w:rsid w:val="006D253E"/>
    <w:rsid w:val="006E1740"/>
    <w:rsid w:val="006E256B"/>
    <w:rsid w:val="006E5889"/>
    <w:rsid w:val="007012D8"/>
    <w:rsid w:val="00711613"/>
    <w:rsid w:val="00711CC2"/>
    <w:rsid w:val="007200B4"/>
    <w:rsid w:val="00737226"/>
    <w:rsid w:val="00744576"/>
    <w:rsid w:val="00751C74"/>
    <w:rsid w:val="00751F2E"/>
    <w:rsid w:val="00753FE7"/>
    <w:rsid w:val="00763890"/>
    <w:rsid w:val="0076418B"/>
    <w:rsid w:val="007921E9"/>
    <w:rsid w:val="007A1094"/>
    <w:rsid w:val="007A7253"/>
    <w:rsid w:val="007B1342"/>
    <w:rsid w:val="007B39C4"/>
    <w:rsid w:val="007B5847"/>
    <w:rsid w:val="007B5DC1"/>
    <w:rsid w:val="007D01BA"/>
    <w:rsid w:val="007D47FF"/>
    <w:rsid w:val="007E4DC8"/>
    <w:rsid w:val="007F6093"/>
    <w:rsid w:val="007F721C"/>
    <w:rsid w:val="00806B2D"/>
    <w:rsid w:val="00812769"/>
    <w:rsid w:val="00833038"/>
    <w:rsid w:val="00840990"/>
    <w:rsid w:val="008420C8"/>
    <w:rsid w:val="008561FD"/>
    <w:rsid w:val="0085627E"/>
    <w:rsid w:val="00857741"/>
    <w:rsid w:val="00870DB5"/>
    <w:rsid w:val="00872BCC"/>
    <w:rsid w:val="00875B35"/>
    <w:rsid w:val="00896EFC"/>
    <w:rsid w:val="008A42D7"/>
    <w:rsid w:val="008A584B"/>
    <w:rsid w:val="008B4526"/>
    <w:rsid w:val="008C7950"/>
    <w:rsid w:val="008D080B"/>
    <w:rsid w:val="008D0DDD"/>
    <w:rsid w:val="008D3893"/>
    <w:rsid w:val="008D6279"/>
    <w:rsid w:val="008E7D65"/>
    <w:rsid w:val="008F0532"/>
    <w:rsid w:val="008F4E24"/>
    <w:rsid w:val="0090304B"/>
    <w:rsid w:val="00905F3F"/>
    <w:rsid w:val="00906D47"/>
    <w:rsid w:val="0091265A"/>
    <w:rsid w:val="00915A55"/>
    <w:rsid w:val="00915C5B"/>
    <w:rsid w:val="00924605"/>
    <w:rsid w:val="009334D6"/>
    <w:rsid w:val="009373D8"/>
    <w:rsid w:val="00937966"/>
    <w:rsid w:val="00941954"/>
    <w:rsid w:val="00941B5E"/>
    <w:rsid w:val="009449DC"/>
    <w:rsid w:val="009474B0"/>
    <w:rsid w:val="00950CB3"/>
    <w:rsid w:val="00951949"/>
    <w:rsid w:val="009611E0"/>
    <w:rsid w:val="00963150"/>
    <w:rsid w:val="009667EB"/>
    <w:rsid w:val="009701CE"/>
    <w:rsid w:val="00970D9C"/>
    <w:rsid w:val="00987B90"/>
    <w:rsid w:val="009912CB"/>
    <w:rsid w:val="0099132F"/>
    <w:rsid w:val="009B1EFF"/>
    <w:rsid w:val="009B648C"/>
    <w:rsid w:val="009B72D0"/>
    <w:rsid w:val="009C35A0"/>
    <w:rsid w:val="009C3BC8"/>
    <w:rsid w:val="009C4A78"/>
    <w:rsid w:val="009C522C"/>
    <w:rsid w:val="009D620D"/>
    <w:rsid w:val="009F3D52"/>
    <w:rsid w:val="009F47DC"/>
    <w:rsid w:val="009F6B08"/>
    <w:rsid w:val="00A009BA"/>
    <w:rsid w:val="00A06CF9"/>
    <w:rsid w:val="00A208DF"/>
    <w:rsid w:val="00A209C5"/>
    <w:rsid w:val="00A30047"/>
    <w:rsid w:val="00A31B5E"/>
    <w:rsid w:val="00A36F2B"/>
    <w:rsid w:val="00A36F7F"/>
    <w:rsid w:val="00A37388"/>
    <w:rsid w:val="00A410E6"/>
    <w:rsid w:val="00A44BAE"/>
    <w:rsid w:val="00A45DF5"/>
    <w:rsid w:val="00A52C73"/>
    <w:rsid w:val="00A57B4D"/>
    <w:rsid w:val="00A611EC"/>
    <w:rsid w:val="00A62102"/>
    <w:rsid w:val="00A86C94"/>
    <w:rsid w:val="00A909D3"/>
    <w:rsid w:val="00A9144F"/>
    <w:rsid w:val="00AA36AF"/>
    <w:rsid w:val="00AB00A3"/>
    <w:rsid w:val="00AB21B9"/>
    <w:rsid w:val="00AC031E"/>
    <w:rsid w:val="00AD51C5"/>
    <w:rsid w:val="00B22399"/>
    <w:rsid w:val="00B25251"/>
    <w:rsid w:val="00B47096"/>
    <w:rsid w:val="00B57CC2"/>
    <w:rsid w:val="00B65584"/>
    <w:rsid w:val="00B659F2"/>
    <w:rsid w:val="00B672DF"/>
    <w:rsid w:val="00B70CE3"/>
    <w:rsid w:val="00B74694"/>
    <w:rsid w:val="00B761D5"/>
    <w:rsid w:val="00B77CA1"/>
    <w:rsid w:val="00BA4A6C"/>
    <w:rsid w:val="00BB5D44"/>
    <w:rsid w:val="00BB6D2E"/>
    <w:rsid w:val="00BC13E0"/>
    <w:rsid w:val="00BC3804"/>
    <w:rsid w:val="00BD31B0"/>
    <w:rsid w:val="00BD47AF"/>
    <w:rsid w:val="00C027A9"/>
    <w:rsid w:val="00C03E40"/>
    <w:rsid w:val="00C05338"/>
    <w:rsid w:val="00C134BE"/>
    <w:rsid w:val="00C15E07"/>
    <w:rsid w:val="00C22493"/>
    <w:rsid w:val="00C2562E"/>
    <w:rsid w:val="00C300D0"/>
    <w:rsid w:val="00C30FDD"/>
    <w:rsid w:val="00C34B2C"/>
    <w:rsid w:val="00C43875"/>
    <w:rsid w:val="00C462E4"/>
    <w:rsid w:val="00C54D50"/>
    <w:rsid w:val="00C601BC"/>
    <w:rsid w:val="00C60438"/>
    <w:rsid w:val="00C63299"/>
    <w:rsid w:val="00C63AE8"/>
    <w:rsid w:val="00C7084C"/>
    <w:rsid w:val="00C718CB"/>
    <w:rsid w:val="00C9064B"/>
    <w:rsid w:val="00CA6171"/>
    <w:rsid w:val="00CC0880"/>
    <w:rsid w:val="00CF1CD4"/>
    <w:rsid w:val="00CF63C6"/>
    <w:rsid w:val="00D10052"/>
    <w:rsid w:val="00D154C3"/>
    <w:rsid w:val="00D22578"/>
    <w:rsid w:val="00D24D7F"/>
    <w:rsid w:val="00D268D4"/>
    <w:rsid w:val="00D316CD"/>
    <w:rsid w:val="00D33791"/>
    <w:rsid w:val="00D5008B"/>
    <w:rsid w:val="00D605B7"/>
    <w:rsid w:val="00D63CE6"/>
    <w:rsid w:val="00D8497A"/>
    <w:rsid w:val="00D84A04"/>
    <w:rsid w:val="00D903A0"/>
    <w:rsid w:val="00D90B4F"/>
    <w:rsid w:val="00DA0D4F"/>
    <w:rsid w:val="00DA716F"/>
    <w:rsid w:val="00DB3854"/>
    <w:rsid w:val="00DB51D6"/>
    <w:rsid w:val="00DC1F53"/>
    <w:rsid w:val="00DC2C8E"/>
    <w:rsid w:val="00DD34DA"/>
    <w:rsid w:val="00DD4DDB"/>
    <w:rsid w:val="00DD5C43"/>
    <w:rsid w:val="00DD75E9"/>
    <w:rsid w:val="00DE56FD"/>
    <w:rsid w:val="00DF2D3B"/>
    <w:rsid w:val="00DF5872"/>
    <w:rsid w:val="00E02F41"/>
    <w:rsid w:val="00E04B8C"/>
    <w:rsid w:val="00E12AA8"/>
    <w:rsid w:val="00E44DA3"/>
    <w:rsid w:val="00E531FB"/>
    <w:rsid w:val="00E61572"/>
    <w:rsid w:val="00E6606C"/>
    <w:rsid w:val="00E700F9"/>
    <w:rsid w:val="00E75E2D"/>
    <w:rsid w:val="00E86616"/>
    <w:rsid w:val="00E870EA"/>
    <w:rsid w:val="00E9023A"/>
    <w:rsid w:val="00E94964"/>
    <w:rsid w:val="00E9596F"/>
    <w:rsid w:val="00EA1515"/>
    <w:rsid w:val="00EA3906"/>
    <w:rsid w:val="00EA7B26"/>
    <w:rsid w:val="00EB1EC5"/>
    <w:rsid w:val="00EB548F"/>
    <w:rsid w:val="00EB6047"/>
    <w:rsid w:val="00EB781B"/>
    <w:rsid w:val="00EC65A0"/>
    <w:rsid w:val="00ED2C55"/>
    <w:rsid w:val="00EE23B2"/>
    <w:rsid w:val="00EE49BD"/>
    <w:rsid w:val="00EF5CA5"/>
    <w:rsid w:val="00F007FB"/>
    <w:rsid w:val="00F01D0C"/>
    <w:rsid w:val="00F138A1"/>
    <w:rsid w:val="00F149E5"/>
    <w:rsid w:val="00F16E9B"/>
    <w:rsid w:val="00F33DFA"/>
    <w:rsid w:val="00F37756"/>
    <w:rsid w:val="00F45ECF"/>
    <w:rsid w:val="00F50DAF"/>
    <w:rsid w:val="00F534CF"/>
    <w:rsid w:val="00F555A5"/>
    <w:rsid w:val="00F568C6"/>
    <w:rsid w:val="00F605C6"/>
    <w:rsid w:val="00F661F4"/>
    <w:rsid w:val="00F67DFF"/>
    <w:rsid w:val="00F7026E"/>
    <w:rsid w:val="00F76165"/>
    <w:rsid w:val="00F820AC"/>
    <w:rsid w:val="00F97A14"/>
    <w:rsid w:val="00FA1A85"/>
    <w:rsid w:val="00FA2E25"/>
    <w:rsid w:val="00FA4B62"/>
    <w:rsid w:val="00FA53BE"/>
    <w:rsid w:val="00FB3E74"/>
    <w:rsid w:val="00FB3EE1"/>
    <w:rsid w:val="00FB4D5D"/>
    <w:rsid w:val="00FD3CBD"/>
    <w:rsid w:val="00FE4AC9"/>
    <w:rsid w:val="00FE4D8B"/>
    <w:rsid w:val="00FE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4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E4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E4D8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E4D8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4D8B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571B17"/>
    <w:pPr>
      <w:ind w:firstLineChars="200" w:firstLine="420"/>
    </w:pPr>
  </w:style>
  <w:style w:type="paragraph" w:styleId="NormalWeb">
    <w:name w:val="Normal (Web)"/>
    <w:basedOn w:val="Normal"/>
    <w:uiPriority w:val="99"/>
    <w:rsid w:val="001162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rsid w:val="000A7982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32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822</TotalTime>
  <Pages>5</Pages>
  <Words>500</Words>
  <Characters>2853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山西师范大学优势专业验收标准</dc:title>
  <dc:subject/>
  <dc:creator>USER</dc:creator>
  <cp:keywords/>
  <dc:description/>
  <cp:lastModifiedBy>lenovo</cp:lastModifiedBy>
  <cp:revision>371</cp:revision>
  <cp:lastPrinted>2016-09-20T07:17:00Z</cp:lastPrinted>
  <dcterms:created xsi:type="dcterms:W3CDTF">2016-09-02T01:12:00Z</dcterms:created>
  <dcterms:modified xsi:type="dcterms:W3CDTF">2017-08-30T23:44:00Z</dcterms:modified>
</cp:coreProperties>
</file>